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djustRightInd w:val="0"/>
        <w:spacing w:line="580" w:lineRule="exact"/>
        <w:ind w:firstLine="0" w:firstLineChars="0"/>
        <w:jc w:val="center"/>
        <w:rPr>
          <w:rFonts w:asciiTheme="minorEastAsia" w:hAnsiTheme="minorEastAsia" w:eastAsiaTheme="minorEastAsia" w:cstheme="minorEastAsia"/>
          <w:b/>
          <w:sz w:val="24"/>
        </w:rPr>
      </w:pPr>
      <w:bookmarkStart w:id="0" w:name="OLE_LINK3"/>
      <w:r>
        <w:rPr>
          <w:rFonts w:hint="eastAsia" w:asciiTheme="minorEastAsia" w:hAnsiTheme="minorEastAsia" w:eastAsiaTheme="minorEastAsia" w:cstheme="minorEastAsia"/>
          <w:b/>
          <w:sz w:val="44"/>
          <w:szCs w:val="44"/>
        </w:rPr>
        <w:t>拍 租 规 则</w:t>
      </w:r>
    </w:p>
    <w:p>
      <w:pPr>
        <w:pStyle w:val="2"/>
        <w:adjustRightInd w:val="0"/>
        <w:spacing w:line="580" w:lineRule="exact"/>
        <w:ind w:firstLine="4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安金拍字（20</w:t>
      </w:r>
      <w:r>
        <w:rPr>
          <w:rFonts w:hint="eastAsia" w:asciiTheme="minorEastAsia" w:hAnsiTheme="minorEastAsia" w:eastAsiaTheme="minorEastAsia" w:cstheme="minorEastAsia"/>
          <w:sz w:val="28"/>
          <w:szCs w:val="28"/>
          <w:lang w:val="en-US" w:eastAsia="zh-CN"/>
        </w:rPr>
        <w:t>21</w:t>
      </w:r>
      <w:r>
        <w:rPr>
          <w:rFonts w:hint="eastAsia" w:asciiTheme="minorEastAsia" w:hAnsiTheme="minorEastAsia" w:eastAsiaTheme="minorEastAsia" w:cstheme="minorEastAsia"/>
          <w:sz w:val="28"/>
          <w:szCs w:val="28"/>
        </w:rPr>
        <w:t>）D</w:t>
      </w:r>
      <w:r>
        <w:rPr>
          <w:rFonts w:hint="eastAsia" w:asciiTheme="minorEastAsia" w:hAnsiTheme="minorEastAsia" w:eastAsiaTheme="minorEastAsia" w:cstheme="minorEastAsia"/>
          <w:sz w:val="28"/>
          <w:szCs w:val="28"/>
          <w:lang w:val="en-US" w:eastAsia="zh-CN"/>
        </w:rPr>
        <w:t>002</w:t>
      </w:r>
      <w:r>
        <w:rPr>
          <w:rFonts w:hint="eastAsia" w:asciiTheme="minorEastAsia" w:hAnsiTheme="minorEastAsia" w:eastAsiaTheme="minorEastAsia" w:cstheme="minorEastAsia"/>
          <w:sz w:val="28"/>
          <w:szCs w:val="28"/>
        </w:rPr>
        <w:t>号</w:t>
      </w:r>
    </w:p>
    <w:p>
      <w:pPr>
        <w:pStyle w:val="2"/>
        <w:keepNext w:val="0"/>
        <w:keepLines w:val="0"/>
        <w:pageBreakBefore w:val="0"/>
        <w:kinsoku/>
        <w:wordWrap/>
        <w:overflowPunct/>
        <w:topLinePunct w:val="0"/>
        <w:bidi w:val="0"/>
        <w:adjustRightInd w:val="0"/>
        <w:snapToGrid/>
        <w:spacing w:line="550" w:lineRule="exact"/>
        <w:ind w:firstLine="56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本拍租规则依据《中华人民共和国拍卖法》、《中华人民共和国合同法》及相关法律、法规制定。</w:t>
      </w:r>
    </w:p>
    <w:p>
      <w:pPr>
        <w:keepNext w:val="0"/>
        <w:keepLines w:val="0"/>
        <w:pageBreakBefore w:val="0"/>
        <w:kinsoku/>
        <w:wordWrap/>
        <w:overflowPunct/>
        <w:topLinePunct w:val="0"/>
        <w:bidi w:val="0"/>
        <w:snapToGrid/>
        <w:spacing w:line="550" w:lineRule="exact"/>
        <w:ind w:firstLine="460" w:firstLineChars="20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拍卖人根据本次拍租标的具体情况，提请竞租人认真阅读以下拍租注意事项，一经做出竞租决定即视为完全了解本次拍租标的拍租注意事项，并承担一切相关的风险和责任。</w:t>
      </w:r>
    </w:p>
    <w:p>
      <w:pPr>
        <w:keepNext w:val="0"/>
        <w:keepLines w:val="0"/>
        <w:pageBreakBefore w:val="0"/>
        <w:kinsoku/>
        <w:wordWrap/>
        <w:overflowPunct/>
        <w:topLinePunct w:val="0"/>
        <w:autoSpaceDE w:val="0"/>
        <w:autoSpaceDN w:val="0"/>
        <w:bidi w:val="0"/>
        <w:adjustRightInd w:val="0"/>
        <w:snapToGrid/>
        <w:spacing w:line="550" w:lineRule="exact"/>
        <w:ind w:right="-85" w:firstLine="460" w:firstLineChars="200"/>
        <w:rPr>
          <w:rFonts w:hint="eastAsia" w:asciiTheme="minorEastAsia" w:hAnsiTheme="minorEastAsia" w:eastAsiaTheme="minorEastAsia" w:cstheme="minorEastAsia"/>
          <w:sz w:val="23"/>
          <w:szCs w:val="23"/>
        </w:rPr>
      </w:pPr>
      <w:bookmarkStart w:id="1" w:name="OLE_LINK2"/>
      <w:r>
        <w:rPr>
          <w:rFonts w:hint="eastAsia" w:asciiTheme="minorEastAsia" w:hAnsiTheme="minorEastAsia" w:eastAsiaTheme="minorEastAsia" w:cstheme="minorEastAsia"/>
          <w:sz w:val="23"/>
          <w:szCs w:val="23"/>
        </w:rPr>
        <w:t>一、本次拍租活动按照相关法律、法规的要求，在公开、公平、公正和诚实信用的原则下进行，它的一切活动都具有法律效力，拍卖当事人各方都必须遵守本规则，并受此约束。</w:t>
      </w:r>
    </w:p>
    <w:p>
      <w:pPr>
        <w:keepNext w:val="0"/>
        <w:keepLines w:val="0"/>
        <w:pageBreakBefore w:val="0"/>
        <w:kinsoku/>
        <w:wordWrap/>
        <w:overflowPunct/>
        <w:topLinePunct w:val="0"/>
        <w:autoSpaceDE w:val="0"/>
        <w:autoSpaceDN w:val="0"/>
        <w:bidi w:val="0"/>
        <w:adjustRightInd w:val="0"/>
        <w:snapToGrid/>
        <w:spacing w:line="550" w:lineRule="exact"/>
        <w:ind w:right="-85" w:firstLine="460" w:firstLineChars="20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二、本次拍租会所提供给竞租人的文件和材料，竞租人应认真阅读，本次拍租活动的内容已于20</w:t>
      </w:r>
      <w:r>
        <w:rPr>
          <w:rFonts w:hint="eastAsia" w:asciiTheme="minorEastAsia" w:hAnsiTheme="minorEastAsia" w:eastAsiaTheme="minorEastAsia" w:cstheme="minorEastAsia"/>
          <w:sz w:val="23"/>
          <w:szCs w:val="23"/>
          <w:lang w:val="en-US" w:eastAsia="zh-CN"/>
        </w:rPr>
        <w:t>21</w:t>
      </w:r>
      <w:r>
        <w:rPr>
          <w:rFonts w:hint="eastAsia" w:asciiTheme="minorEastAsia" w:hAnsiTheme="minorEastAsia" w:eastAsiaTheme="minorEastAsia" w:cstheme="minorEastAsia"/>
          <w:sz w:val="23"/>
          <w:szCs w:val="23"/>
        </w:rPr>
        <w:t>年</w:t>
      </w:r>
      <w:r>
        <w:rPr>
          <w:rFonts w:hint="eastAsia" w:asciiTheme="minorEastAsia" w:hAnsiTheme="minorEastAsia" w:eastAsiaTheme="minorEastAsia" w:cstheme="minorEastAsia"/>
          <w:sz w:val="23"/>
          <w:szCs w:val="23"/>
          <w:lang w:val="en-US" w:eastAsia="zh-CN"/>
        </w:rPr>
        <w:t>1</w:t>
      </w:r>
      <w:r>
        <w:rPr>
          <w:rFonts w:hint="eastAsia" w:asciiTheme="minorEastAsia" w:hAnsiTheme="minorEastAsia" w:eastAsiaTheme="minorEastAsia" w:cstheme="minorEastAsia"/>
          <w:sz w:val="23"/>
          <w:szCs w:val="23"/>
        </w:rPr>
        <w:t>月</w:t>
      </w:r>
      <w:r>
        <w:rPr>
          <w:rFonts w:hint="eastAsia" w:asciiTheme="minorEastAsia" w:hAnsiTheme="minorEastAsia" w:eastAsiaTheme="minorEastAsia" w:cstheme="minorEastAsia"/>
          <w:sz w:val="23"/>
          <w:szCs w:val="23"/>
          <w:lang w:val="en-US" w:eastAsia="zh-CN"/>
        </w:rPr>
        <w:t>13</w:t>
      </w:r>
      <w:r>
        <w:rPr>
          <w:rFonts w:hint="eastAsia" w:asciiTheme="minorEastAsia" w:hAnsiTheme="minorEastAsia" w:eastAsiaTheme="minorEastAsia" w:cstheme="minorEastAsia"/>
          <w:sz w:val="23"/>
          <w:szCs w:val="23"/>
        </w:rPr>
        <w:t>日在宣城市宣州区国有资本运营集团有限公司网站（http://www.xzqgzjt.com）发布《</w:t>
      </w:r>
      <w:r>
        <w:rPr>
          <w:rFonts w:hint="eastAsia" w:asciiTheme="minorEastAsia" w:hAnsiTheme="minorEastAsia" w:eastAsiaTheme="minorEastAsia" w:cstheme="minorEastAsia"/>
          <w:sz w:val="23"/>
          <w:szCs w:val="23"/>
          <w:lang w:eastAsia="zh-CN"/>
        </w:rPr>
        <w:t>宣城市区西林小区内宣州区妇儿活动中心幼儿园经营性用房8年有偿经营使用权拍租公告</w:t>
      </w:r>
      <w:r>
        <w:rPr>
          <w:rFonts w:hint="eastAsia" w:asciiTheme="minorEastAsia" w:hAnsiTheme="minorEastAsia" w:eastAsiaTheme="minorEastAsia" w:cstheme="minorEastAsia"/>
          <w:sz w:val="23"/>
          <w:szCs w:val="23"/>
        </w:rPr>
        <w:t>》，并告知竞租人在《拍租公告》告知的期限内必须到标的物展示现场对标的物进行仔细查看，到有关部门了解拍租标的物的情况，认真查勘，如有疑问或异议，应在拍租会前向我公司或出租方查询。竞租人一旦进入拍租会场，即表明已完全了解情况，并愿意承担一切责任，竞租人一经应价，即承认拍租标的的现状，如因情况不清造成的后果，责任由竞得人自负。</w:t>
      </w:r>
    </w:p>
    <w:p>
      <w:pPr>
        <w:keepNext w:val="0"/>
        <w:keepLines w:val="0"/>
        <w:pageBreakBefore w:val="0"/>
        <w:kinsoku/>
        <w:wordWrap/>
        <w:overflowPunct/>
        <w:topLinePunct w:val="0"/>
        <w:autoSpaceDE w:val="0"/>
        <w:autoSpaceDN w:val="0"/>
        <w:bidi w:val="0"/>
        <w:adjustRightInd w:val="0"/>
        <w:snapToGrid/>
        <w:spacing w:line="550" w:lineRule="exact"/>
        <w:ind w:right="-85" w:firstLine="460" w:firstLineChars="20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三、本次拍租会为增价形式的拍租。即先由拍卖师报出起拍价和加价幅度，然后由竞租人应价，竞租人只举号牌不叫价，即表示按照一个加价幅度加价，</w:t>
      </w:r>
      <w:bookmarkStart w:id="2" w:name="OLE_LINK11"/>
      <w:r>
        <w:rPr>
          <w:rFonts w:hint="eastAsia" w:asciiTheme="minorEastAsia" w:hAnsiTheme="minorEastAsia" w:eastAsiaTheme="minorEastAsia" w:cstheme="minorEastAsia"/>
          <w:sz w:val="23"/>
          <w:szCs w:val="23"/>
        </w:rPr>
        <w:t>竞租人也可以跳叫，即超过一个加价幅度加价。如有两个竞租人同时应价，则以拍卖师点号为准，同时再按照此价进行增价拍租。根据《中华人民共和国拍卖法》和国际惯例，拍卖师可根据现场情况临时调整加价幅度。</w:t>
      </w:r>
    </w:p>
    <w:bookmarkEnd w:id="2"/>
    <w:p>
      <w:pPr>
        <w:keepNext w:val="0"/>
        <w:keepLines w:val="0"/>
        <w:pageBreakBefore w:val="0"/>
        <w:kinsoku/>
        <w:wordWrap/>
        <w:overflowPunct/>
        <w:topLinePunct w:val="0"/>
        <w:bidi w:val="0"/>
        <w:snapToGrid/>
        <w:spacing w:line="550" w:lineRule="exact"/>
        <w:ind w:firstLine="577" w:firstLineChars="250"/>
        <w:rPr>
          <w:rFonts w:hint="eastAsia" w:asciiTheme="minorEastAsia" w:hAnsiTheme="minorEastAsia" w:eastAsiaTheme="minorEastAsia" w:cstheme="minorEastAsia"/>
          <w:b/>
          <w:sz w:val="23"/>
          <w:szCs w:val="23"/>
        </w:rPr>
      </w:pPr>
      <w:r>
        <w:rPr>
          <w:rFonts w:hint="eastAsia" w:asciiTheme="minorEastAsia" w:hAnsiTheme="minorEastAsia" w:eastAsiaTheme="minorEastAsia" w:cstheme="minorEastAsia"/>
          <w:b/>
          <w:sz w:val="23"/>
          <w:szCs w:val="23"/>
        </w:rPr>
        <w:t>四、拍租成交后，竞得人不得以任何理由提出退还标的物或拒付标的成交价款，否则，保证金作为违约金不予退还。</w:t>
      </w:r>
    </w:p>
    <w:p>
      <w:pPr>
        <w:keepNext w:val="0"/>
        <w:keepLines w:val="0"/>
        <w:pageBreakBefore w:val="0"/>
        <w:kinsoku/>
        <w:wordWrap/>
        <w:overflowPunct/>
        <w:topLinePunct w:val="0"/>
        <w:bidi w:val="0"/>
        <w:snapToGrid/>
        <w:spacing w:line="550" w:lineRule="exact"/>
        <w:ind w:firstLine="575" w:firstLineChars="25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五、竞租人没有举号牌或以其他方式应价无效，不得拿非本公司制作的号牌应价。号牌不得转让他人使用，若他人举牌应价，造成后果由原登记领号牌者承担。</w:t>
      </w:r>
    </w:p>
    <w:p>
      <w:pPr>
        <w:keepNext w:val="0"/>
        <w:keepLines w:val="0"/>
        <w:pageBreakBefore w:val="0"/>
        <w:kinsoku/>
        <w:wordWrap/>
        <w:overflowPunct/>
        <w:topLinePunct w:val="0"/>
        <w:bidi w:val="0"/>
        <w:snapToGrid/>
        <w:spacing w:line="550" w:lineRule="exact"/>
        <w:ind w:left="-85" w:right="-85" w:firstLine="690" w:firstLineChars="300"/>
        <w:textAlignment w:val="baseline"/>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六、</w:t>
      </w:r>
      <w:bookmarkStart w:id="3" w:name="OLE_LINK14"/>
      <w:r>
        <w:rPr>
          <w:rFonts w:hint="eastAsia" w:asciiTheme="minorEastAsia" w:hAnsiTheme="minorEastAsia" w:eastAsiaTheme="minorEastAsia" w:cstheme="minorEastAsia"/>
          <w:color w:val="000000" w:themeColor="text1"/>
          <w:sz w:val="23"/>
          <w:szCs w:val="23"/>
          <w:shd w:val="clear" w:color="auto" w:fill="FFFFFF"/>
          <w14:textFill>
            <w14:solidFill>
              <w14:schemeClr w14:val="tx1"/>
            </w14:solidFill>
          </w14:textFill>
        </w:rPr>
        <w:t>拍租结束后，</w:t>
      </w:r>
      <w:r>
        <w:rPr>
          <w:rFonts w:hint="eastAsia" w:asciiTheme="minorEastAsia" w:hAnsiTheme="minorEastAsia" w:eastAsiaTheme="minorEastAsia" w:cstheme="minorEastAsia"/>
          <w:sz w:val="23"/>
          <w:szCs w:val="23"/>
        </w:rPr>
        <w:t>竞得人应在5日内交清应承担成交价的1%的佣金（佣金支付到拍卖人账户），公示期结束后3日内持《拍租成交确认书》到出租方签订《租赁合同》并交清第一年成交价款及租赁保证金。拍卖人协助竞得人办理竞得标的的交接手续。竞得人逾期不交清款项视同违约，保证金作为违约金不予退还。拍卖人与出租方根据《中华人民共和国拍卖法》第三十九条规定依法进行再次拍租，拍租标的再行拍租的，原竞得人应当支付第一次拍租中本人及委托人（出租方）应当支付的佣金。再行拍租的价款低于原拍租价款的，原竞得人应当补足差额。</w:t>
      </w:r>
      <w:bookmarkEnd w:id="3"/>
    </w:p>
    <w:p>
      <w:pPr>
        <w:keepNext w:val="0"/>
        <w:keepLines w:val="0"/>
        <w:pageBreakBefore w:val="0"/>
        <w:kinsoku/>
        <w:wordWrap/>
        <w:overflowPunct/>
        <w:topLinePunct w:val="0"/>
        <w:bidi w:val="0"/>
        <w:snapToGrid/>
        <w:spacing w:line="550" w:lineRule="exact"/>
        <w:ind w:firstLine="345" w:firstLineChars="15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 xml:space="preserve"> 七、标的情况：</w:t>
      </w:r>
    </w:p>
    <w:p>
      <w:pPr>
        <w:keepNext w:val="0"/>
        <w:keepLines w:val="0"/>
        <w:pageBreakBefore w:val="0"/>
        <w:widowControl w:val="0"/>
        <w:kinsoku/>
        <w:wordWrap/>
        <w:overflowPunct/>
        <w:topLinePunct w:val="0"/>
        <w:autoSpaceDE/>
        <w:autoSpaceDN/>
        <w:bidi w:val="0"/>
        <w:adjustRightInd/>
        <w:snapToGrid/>
        <w:spacing w:line="550" w:lineRule="exact"/>
        <w:ind w:firstLine="460" w:firstLineChars="200"/>
        <w:jc w:val="left"/>
        <w:textAlignment w:val="auto"/>
        <w:rPr>
          <w:rFonts w:hint="eastAsia" w:asciiTheme="minorEastAsia" w:hAnsiTheme="minorEastAsia" w:eastAsiaTheme="minorEastAsia" w:cstheme="minorEastAsia"/>
          <w:kern w:val="2"/>
          <w:sz w:val="23"/>
          <w:szCs w:val="23"/>
          <w:lang w:val="en-US" w:eastAsia="zh-CN" w:bidi="ar-SA"/>
        </w:rPr>
      </w:pPr>
      <w:r>
        <w:rPr>
          <w:rFonts w:hint="eastAsia" w:asciiTheme="minorEastAsia" w:hAnsiTheme="minorEastAsia" w:eastAsiaTheme="minorEastAsia" w:cstheme="minorEastAsia"/>
          <w:kern w:val="2"/>
          <w:sz w:val="23"/>
          <w:szCs w:val="23"/>
          <w:lang w:val="en-US" w:eastAsia="zh-CN" w:bidi="ar-SA"/>
        </w:rPr>
        <w:t>宣城市区西林小区内宣州区妇儿活动中心幼儿园经营性用房8年有偿经营使用权，标的具体名称、位置、面积、年租金详见下表。</w:t>
      </w:r>
    </w:p>
    <w:tbl>
      <w:tblPr>
        <w:tblStyle w:val="9"/>
        <w:tblW w:w="8979" w:type="dxa"/>
        <w:tblInd w:w="4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4200"/>
        <w:gridCol w:w="2108"/>
        <w:gridCol w:w="2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556" w:type="dxa"/>
            <w:vAlign w:val="center"/>
          </w:tcPr>
          <w:p>
            <w:pPr>
              <w:pStyle w:val="7"/>
              <w:keepNext w:val="0"/>
              <w:keepLines w:val="0"/>
              <w:pageBreakBefore w:val="0"/>
              <w:shd w:val="clear" w:color="auto" w:fill="FFFFFF"/>
              <w:kinsoku/>
              <w:wordWrap/>
              <w:overflowPunct/>
              <w:topLinePunct w:val="0"/>
              <w:bidi w:val="0"/>
              <w:snapToGrid/>
              <w:spacing w:before="0" w:beforeAutospacing="0" w:after="0" w:afterAutospacing="0" w:line="550" w:lineRule="exact"/>
              <w:rPr>
                <w:rFonts w:hint="eastAsia" w:asciiTheme="minorEastAsia" w:hAnsiTheme="minorEastAsia" w:eastAsiaTheme="minorEastAsia" w:cstheme="minorEastAsia"/>
                <w:kern w:val="2"/>
                <w:sz w:val="23"/>
                <w:szCs w:val="23"/>
                <w:lang w:val="en-US" w:eastAsia="zh-CN" w:bidi="ar-SA"/>
              </w:rPr>
            </w:pPr>
            <w:r>
              <w:rPr>
                <w:rFonts w:hint="eastAsia" w:asciiTheme="minorEastAsia" w:hAnsiTheme="minorEastAsia" w:eastAsiaTheme="minorEastAsia" w:cstheme="minorEastAsia"/>
                <w:kern w:val="2"/>
                <w:sz w:val="23"/>
                <w:szCs w:val="23"/>
                <w:lang w:val="en-US" w:eastAsia="zh-CN" w:bidi="ar-SA"/>
              </w:rPr>
              <w:t>序号</w:t>
            </w:r>
          </w:p>
        </w:tc>
        <w:tc>
          <w:tcPr>
            <w:tcW w:w="4200" w:type="dxa"/>
            <w:vAlign w:val="center"/>
          </w:tcPr>
          <w:p>
            <w:pPr>
              <w:pStyle w:val="7"/>
              <w:keepNext w:val="0"/>
              <w:keepLines w:val="0"/>
              <w:pageBreakBefore w:val="0"/>
              <w:shd w:val="clear" w:color="auto" w:fill="FFFFFF"/>
              <w:kinsoku/>
              <w:wordWrap/>
              <w:overflowPunct/>
              <w:topLinePunct w:val="0"/>
              <w:bidi w:val="0"/>
              <w:snapToGrid/>
              <w:spacing w:before="0" w:beforeAutospacing="0" w:after="0" w:afterAutospacing="0" w:line="550" w:lineRule="exact"/>
              <w:ind w:firstLine="690" w:firstLineChars="300"/>
              <w:rPr>
                <w:rFonts w:hint="eastAsia" w:asciiTheme="minorEastAsia" w:hAnsiTheme="minorEastAsia" w:eastAsiaTheme="minorEastAsia" w:cstheme="minorEastAsia"/>
                <w:kern w:val="2"/>
                <w:sz w:val="23"/>
                <w:szCs w:val="23"/>
                <w:lang w:val="en-US" w:eastAsia="zh-CN" w:bidi="ar-SA"/>
              </w:rPr>
            </w:pPr>
            <w:r>
              <w:rPr>
                <w:rFonts w:hint="eastAsia" w:asciiTheme="minorEastAsia" w:hAnsiTheme="minorEastAsia" w:eastAsiaTheme="minorEastAsia" w:cstheme="minorEastAsia"/>
                <w:kern w:val="2"/>
                <w:sz w:val="23"/>
                <w:szCs w:val="23"/>
                <w:lang w:val="en-US" w:eastAsia="zh-CN" w:bidi="ar-SA"/>
              </w:rPr>
              <w:t>标的位置及名称</w:t>
            </w:r>
          </w:p>
        </w:tc>
        <w:tc>
          <w:tcPr>
            <w:tcW w:w="2108" w:type="dxa"/>
            <w:vAlign w:val="center"/>
          </w:tcPr>
          <w:p>
            <w:pPr>
              <w:pStyle w:val="7"/>
              <w:keepNext w:val="0"/>
              <w:keepLines w:val="0"/>
              <w:pageBreakBefore w:val="0"/>
              <w:shd w:val="clear" w:color="auto" w:fill="FFFFFF"/>
              <w:kinsoku/>
              <w:wordWrap/>
              <w:overflowPunct/>
              <w:topLinePunct w:val="0"/>
              <w:bidi w:val="0"/>
              <w:snapToGrid/>
              <w:spacing w:before="0" w:beforeAutospacing="0" w:after="0" w:afterAutospacing="0" w:line="550" w:lineRule="exact"/>
              <w:ind w:firstLine="460" w:firstLineChars="200"/>
              <w:rPr>
                <w:rFonts w:hint="eastAsia" w:asciiTheme="minorEastAsia" w:hAnsiTheme="minorEastAsia" w:eastAsiaTheme="minorEastAsia" w:cstheme="minorEastAsia"/>
                <w:kern w:val="2"/>
                <w:sz w:val="23"/>
                <w:szCs w:val="23"/>
                <w:lang w:val="en-US" w:eastAsia="zh-CN" w:bidi="ar-SA"/>
              </w:rPr>
            </w:pPr>
            <w:r>
              <w:rPr>
                <w:rFonts w:hint="eastAsia" w:asciiTheme="minorEastAsia" w:hAnsiTheme="minorEastAsia" w:eastAsiaTheme="minorEastAsia" w:cstheme="minorEastAsia"/>
                <w:kern w:val="2"/>
                <w:sz w:val="23"/>
                <w:szCs w:val="23"/>
                <w:lang w:val="en-US" w:eastAsia="zh-CN" w:bidi="ar-SA"/>
              </w:rPr>
              <w:t>建筑面积</w:t>
            </w:r>
          </w:p>
          <w:p>
            <w:pPr>
              <w:pStyle w:val="7"/>
              <w:keepNext w:val="0"/>
              <w:keepLines w:val="0"/>
              <w:pageBreakBefore w:val="0"/>
              <w:shd w:val="clear" w:color="auto" w:fill="FFFFFF"/>
              <w:kinsoku/>
              <w:wordWrap/>
              <w:overflowPunct/>
              <w:topLinePunct w:val="0"/>
              <w:bidi w:val="0"/>
              <w:snapToGrid/>
              <w:spacing w:before="0" w:beforeAutospacing="0" w:after="0" w:afterAutospacing="0" w:line="550" w:lineRule="exact"/>
              <w:ind w:firstLine="460" w:firstLineChars="200"/>
              <w:rPr>
                <w:rFonts w:hint="eastAsia" w:asciiTheme="minorEastAsia" w:hAnsiTheme="minorEastAsia" w:eastAsiaTheme="minorEastAsia" w:cstheme="minorEastAsia"/>
                <w:kern w:val="2"/>
                <w:sz w:val="23"/>
                <w:szCs w:val="23"/>
                <w:lang w:val="en-US" w:eastAsia="zh-CN" w:bidi="ar-SA"/>
              </w:rPr>
            </w:pPr>
            <w:r>
              <w:rPr>
                <w:rFonts w:hint="eastAsia" w:asciiTheme="minorEastAsia" w:hAnsiTheme="minorEastAsia" w:eastAsiaTheme="minorEastAsia" w:cstheme="minorEastAsia"/>
                <w:kern w:val="2"/>
                <w:sz w:val="23"/>
                <w:szCs w:val="23"/>
                <w:lang w:val="en-US" w:eastAsia="zh-CN" w:bidi="ar-SA"/>
              </w:rPr>
              <w:t>（平方米）</w:t>
            </w:r>
          </w:p>
        </w:tc>
        <w:tc>
          <w:tcPr>
            <w:tcW w:w="2115" w:type="dxa"/>
            <w:vAlign w:val="top"/>
          </w:tcPr>
          <w:p>
            <w:pPr>
              <w:pStyle w:val="7"/>
              <w:keepNext w:val="0"/>
              <w:keepLines w:val="0"/>
              <w:pageBreakBefore w:val="0"/>
              <w:shd w:val="clear" w:color="auto" w:fill="FFFFFF"/>
              <w:kinsoku/>
              <w:wordWrap/>
              <w:overflowPunct/>
              <w:topLinePunct w:val="0"/>
              <w:bidi w:val="0"/>
              <w:snapToGrid/>
              <w:spacing w:before="0" w:beforeAutospacing="0" w:after="0" w:afterAutospacing="0" w:line="550" w:lineRule="exact"/>
              <w:ind w:firstLine="460" w:firstLineChars="200"/>
              <w:rPr>
                <w:rFonts w:hint="eastAsia" w:asciiTheme="minorEastAsia" w:hAnsiTheme="minorEastAsia" w:eastAsiaTheme="minorEastAsia" w:cstheme="minorEastAsia"/>
                <w:kern w:val="2"/>
                <w:sz w:val="23"/>
                <w:szCs w:val="23"/>
                <w:lang w:val="en-US" w:eastAsia="zh-CN" w:bidi="ar-SA"/>
              </w:rPr>
            </w:pPr>
            <w:r>
              <w:rPr>
                <w:rFonts w:hint="eastAsia" w:asciiTheme="minorEastAsia" w:hAnsiTheme="minorEastAsia" w:eastAsiaTheme="minorEastAsia" w:cstheme="minorEastAsia"/>
                <w:kern w:val="2"/>
                <w:sz w:val="23"/>
                <w:szCs w:val="23"/>
                <w:lang w:val="en-US" w:eastAsia="zh-CN" w:bidi="ar-SA"/>
              </w:rPr>
              <w:t>年租金</w:t>
            </w:r>
          </w:p>
          <w:p>
            <w:pPr>
              <w:pStyle w:val="7"/>
              <w:keepNext w:val="0"/>
              <w:keepLines w:val="0"/>
              <w:pageBreakBefore w:val="0"/>
              <w:shd w:val="clear" w:color="auto" w:fill="FFFFFF"/>
              <w:kinsoku/>
              <w:wordWrap/>
              <w:overflowPunct/>
              <w:topLinePunct w:val="0"/>
              <w:bidi w:val="0"/>
              <w:snapToGrid/>
              <w:spacing w:before="0" w:beforeAutospacing="0" w:after="0" w:afterAutospacing="0" w:line="550" w:lineRule="exact"/>
              <w:ind w:firstLine="460" w:firstLineChars="200"/>
              <w:rPr>
                <w:rFonts w:hint="eastAsia" w:asciiTheme="minorEastAsia" w:hAnsiTheme="minorEastAsia" w:eastAsiaTheme="minorEastAsia" w:cstheme="minorEastAsia"/>
                <w:kern w:val="2"/>
                <w:sz w:val="23"/>
                <w:szCs w:val="23"/>
                <w:lang w:val="en-US" w:eastAsia="zh-CN" w:bidi="ar-SA"/>
              </w:rPr>
            </w:pPr>
            <w:r>
              <w:rPr>
                <w:rFonts w:hint="eastAsia" w:asciiTheme="minorEastAsia" w:hAnsiTheme="minorEastAsia" w:eastAsiaTheme="minorEastAsia" w:cstheme="minorEastAsia"/>
                <w:kern w:val="2"/>
                <w:sz w:val="23"/>
                <w:szCs w:val="23"/>
                <w:lang w:val="en-US" w:eastAsia="zh-CN" w:bidi="ar-SA"/>
              </w:rPr>
              <w:t>（元/年）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Align w:val="center"/>
          </w:tcPr>
          <w:p>
            <w:pPr>
              <w:pStyle w:val="7"/>
              <w:spacing w:beforeAutospacing="0" w:afterAutospacing="0" w:line="500" w:lineRule="exact"/>
              <w:jc w:val="center"/>
              <w:rPr>
                <w:rFonts w:hint="eastAsia" w:asciiTheme="minorEastAsia" w:hAnsiTheme="minorEastAsia" w:eastAsiaTheme="minorEastAsia" w:cstheme="minorEastAsia"/>
                <w:color w:val="000000"/>
                <w:sz w:val="23"/>
                <w:szCs w:val="23"/>
                <w:lang w:val="en-US" w:eastAsia="zh-CN" w:bidi="ar"/>
              </w:rPr>
            </w:pPr>
            <w:r>
              <w:rPr>
                <w:rFonts w:hint="eastAsia" w:asciiTheme="minorEastAsia" w:hAnsiTheme="minorEastAsia" w:cstheme="minorEastAsia"/>
                <w:color w:val="000000"/>
                <w:sz w:val="23"/>
                <w:szCs w:val="23"/>
                <w:lang w:val="en-US" w:eastAsia="zh-CN"/>
              </w:rPr>
              <w:t>1</w:t>
            </w:r>
          </w:p>
        </w:tc>
        <w:tc>
          <w:tcPr>
            <w:tcW w:w="4200" w:type="dxa"/>
            <w:vAlign w:val="center"/>
          </w:tcPr>
          <w:p>
            <w:pPr>
              <w:pStyle w:val="7"/>
              <w:spacing w:beforeAutospacing="0" w:afterAutospacing="0" w:line="500" w:lineRule="exact"/>
              <w:jc w:val="center"/>
              <w:rPr>
                <w:rFonts w:hint="eastAsia" w:asciiTheme="minorEastAsia" w:hAnsiTheme="minorEastAsia" w:eastAsiaTheme="minorEastAsia" w:cstheme="minorEastAsia"/>
                <w:kern w:val="2"/>
                <w:sz w:val="23"/>
                <w:szCs w:val="23"/>
                <w:lang w:val="en-US" w:eastAsia="zh-CN" w:bidi="ar-SA"/>
              </w:rPr>
            </w:pPr>
            <w:r>
              <w:rPr>
                <w:rFonts w:hint="eastAsia" w:asciiTheme="minorEastAsia" w:hAnsiTheme="minorEastAsia" w:cstheme="minorEastAsia"/>
                <w:color w:val="000000"/>
                <w:sz w:val="23"/>
                <w:szCs w:val="23"/>
                <w:shd w:val="clear" w:color="auto" w:fill="FFFFFF"/>
                <w:lang w:val="en-US" w:eastAsia="zh-CN"/>
              </w:rPr>
              <w:t>西林小区内宣州区妇儿活动中心幼儿园</w:t>
            </w:r>
          </w:p>
        </w:tc>
        <w:tc>
          <w:tcPr>
            <w:tcW w:w="2108" w:type="dxa"/>
            <w:vAlign w:val="center"/>
          </w:tcPr>
          <w:p>
            <w:pPr>
              <w:pStyle w:val="7"/>
              <w:spacing w:beforeAutospacing="0" w:afterAutospacing="0" w:line="500" w:lineRule="exact"/>
              <w:jc w:val="center"/>
              <w:rPr>
                <w:rFonts w:hint="default" w:asciiTheme="minorEastAsia" w:hAnsiTheme="minorEastAsia" w:eastAsiaTheme="minorEastAsia" w:cstheme="minorEastAsia"/>
                <w:kern w:val="2"/>
                <w:sz w:val="23"/>
                <w:szCs w:val="23"/>
                <w:lang w:val="en-US" w:eastAsia="zh-CN" w:bidi="ar-SA"/>
              </w:rPr>
            </w:pPr>
            <w:r>
              <w:rPr>
                <w:rFonts w:hint="eastAsia" w:asciiTheme="minorEastAsia" w:hAnsiTheme="minorEastAsia" w:cstheme="minorEastAsia"/>
                <w:color w:val="000000"/>
                <w:sz w:val="23"/>
                <w:szCs w:val="23"/>
                <w:lang w:val="en-US" w:eastAsia="zh-CN"/>
              </w:rPr>
              <w:t>1208</w:t>
            </w:r>
          </w:p>
        </w:tc>
        <w:tc>
          <w:tcPr>
            <w:tcW w:w="2115" w:type="dxa"/>
            <w:vAlign w:val="center"/>
          </w:tcPr>
          <w:p>
            <w:pPr>
              <w:pStyle w:val="7"/>
              <w:spacing w:beforeAutospacing="0" w:afterAutospacing="0" w:line="500" w:lineRule="exact"/>
              <w:ind w:firstLine="460" w:firstLineChars="200"/>
              <w:jc w:val="both"/>
              <w:rPr>
                <w:rFonts w:hint="default" w:asciiTheme="minorEastAsia" w:hAnsiTheme="minorEastAsia" w:eastAsiaTheme="minorEastAsia" w:cstheme="minorEastAsia"/>
                <w:kern w:val="2"/>
                <w:sz w:val="23"/>
                <w:szCs w:val="23"/>
                <w:lang w:val="en-US" w:eastAsia="zh-CN" w:bidi="ar-SA"/>
              </w:rPr>
            </w:pPr>
            <w:r>
              <w:rPr>
                <w:rFonts w:hint="eastAsia" w:asciiTheme="minorEastAsia" w:hAnsiTheme="minorEastAsia" w:cstheme="minorEastAsia"/>
                <w:color w:val="000000"/>
                <w:sz w:val="23"/>
                <w:szCs w:val="23"/>
                <w:lang w:val="en-US" w:eastAsia="zh-CN"/>
              </w:rPr>
              <w:t>30000</w:t>
            </w:r>
          </w:p>
        </w:tc>
      </w:tr>
    </w:tbl>
    <w:p>
      <w:pPr>
        <w:pStyle w:val="2"/>
        <w:keepNext w:val="0"/>
        <w:keepLines w:val="0"/>
        <w:pageBreakBefore w:val="0"/>
        <w:kinsoku/>
        <w:wordWrap/>
        <w:overflowPunct/>
        <w:topLinePunct w:val="0"/>
        <w:bidi w:val="0"/>
        <w:adjustRightInd w:val="0"/>
        <w:snapToGrid/>
        <w:spacing w:line="550" w:lineRule="exact"/>
        <w:ind w:firstLine="0" w:firstLineChars="0"/>
        <w:rPr>
          <w:rFonts w:hint="eastAsia" w:asciiTheme="minorEastAsia" w:hAnsiTheme="minorEastAsia" w:eastAsiaTheme="minorEastAsia" w:cstheme="minorEastAsia"/>
          <w:sz w:val="23"/>
          <w:szCs w:val="23"/>
        </w:rPr>
      </w:pPr>
    </w:p>
    <w:p>
      <w:pPr>
        <w:pStyle w:val="2"/>
        <w:keepNext w:val="0"/>
        <w:keepLines w:val="0"/>
        <w:pageBreakBefore w:val="0"/>
        <w:kinsoku/>
        <w:wordWrap/>
        <w:overflowPunct/>
        <w:topLinePunct w:val="0"/>
        <w:bidi w:val="0"/>
        <w:adjustRightInd w:val="0"/>
        <w:snapToGrid/>
        <w:spacing w:line="550" w:lineRule="exact"/>
        <w:ind w:firstLine="56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八、标的现状及交付等约定：</w:t>
      </w:r>
    </w:p>
    <w:p>
      <w:pPr>
        <w:keepNext w:val="0"/>
        <w:keepLines w:val="0"/>
        <w:pageBreakBefore w:val="0"/>
        <w:kinsoku/>
        <w:wordWrap/>
        <w:overflowPunct/>
        <w:topLinePunct w:val="0"/>
        <w:bidi w:val="0"/>
        <w:snapToGrid/>
        <w:spacing w:line="550" w:lineRule="exact"/>
        <w:ind w:firstLine="460" w:firstLineChars="200"/>
        <w:rPr>
          <w:rFonts w:hint="eastAsia" w:asciiTheme="minorEastAsia" w:hAnsiTheme="minorEastAsia" w:eastAsiaTheme="minorEastAsia" w:cstheme="minorEastAsia"/>
          <w:color w:val="4E4E4E"/>
          <w:sz w:val="23"/>
          <w:szCs w:val="23"/>
        </w:rPr>
      </w:pPr>
      <w:r>
        <w:rPr>
          <w:rFonts w:hint="eastAsia" w:asciiTheme="minorEastAsia" w:hAnsiTheme="minorEastAsia" w:eastAsiaTheme="minorEastAsia" w:cstheme="minorEastAsia"/>
          <w:color w:val="000000"/>
          <w:sz w:val="23"/>
          <w:szCs w:val="23"/>
          <w:shd w:val="clear" w:color="auto" w:fill="FFFFFF"/>
        </w:rPr>
        <w:t>1、本次拍租房产按现状拍租，竞得人竞得后不得从事违反法律、法规的经营活动和产生噪音及其他对居民生活影响较大的生产经营活动，只能从事委托方要求的不得对周边居民人身财产安全、生活居住环境等有影响的项目。否则视为违约，并追究其违约责任。</w:t>
      </w:r>
    </w:p>
    <w:p>
      <w:pPr>
        <w:spacing w:line="500" w:lineRule="exact"/>
        <w:ind w:firstLine="460" w:firstLineChars="200"/>
        <w:rPr>
          <w:rFonts w:hint="eastAsia" w:ascii="宋体" w:hAnsi="宋体" w:eastAsia="宋体" w:cs="宋体"/>
          <w:b/>
          <w:i w:val="0"/>
          <w:caps w:val="0"/>
          <w:color w:val="333333"/>
          <w:spacing w:val="0"/>
          <w:sz w:val="24"/>
          <w:szCs w:val="24"/>
          <w:shd w:val="clear" w:fill="FFFFFF"/>
        </w:rPr>
      </w:pPr>
      <w:r>
        <w:rPr>
          <w:rFonts w:hint="eastAsia" w:asciiTheme="minorEastAsia" w:hAnsiTheme="minorEastAsia" w:cstheme="minorEastAsia"/>
          <w:color w:val="000000"/>
          <w:sz w:val="23"/>
          <w:szCs w:val="23"/>
          <w:shd w:val="clear" w:color="auto" w:fill="FFFFFF"/>
          <w:lang w:val="en-US" w:eastAsia="zh-CN"/>
        </w:rPr>
        <w:t>2</w:t>
      </w:r>
      <w:r>
        <w:rPr>
          <w:rFonts w:hint="eastAsia" w:asciiTheme="minorEastAsia" w:hAnsiTheme="minorEastAsia" w:cstheme="minorEastAsia"/>
          <w:color w:val="000000"/>
          <w:sz w:val="23"/>
          <w:szCs w:val="23"/>
          <w:shd w:val="clear" w:color="auto" w:fill="FFFFFF"/>
        </w:rPr>
        <w:t>、本次拍租标的</w:t>
      </w:r>
      <w:r>
        <w:rPr>
          <w:rFonts w:hint="eastAsia" w:ascii="宋体" w:hAnsi="宋体" w:eastAsia="宋体" w:cs="宋体"/>
          <w:b/>
          <w:i w:val="0"/>
          <w:caps w:val="0"/>
          <w:color w:val="333333"/>
          <w:spacing w:val="0"/>
          <w:sz w:val="24"/>
          <w:szCs w:val="24"/>
          <w:shd w:val="clear" w:fill="FFFFFF"/>
          <w:lang w:val="en-US" w:eastAsia="zh-CN"/>
        </w:rPr>
        <w:t>仅可作为开办</w:t>
      </w:r>
      <w:r>
        <w:rPr>
          <w:rFonts w:hint="eastAsia" w:ascii="宋体" w:hAnsi="宋体" w:eastAsia="宋体" w:cs="宋体"/>
          <w:b/>
          <w:i w:val="0"/>
          <w:caps w:val="0"/>
          <w:color w:val="333333"/>
          <w:spacing w:val="0"/>
          <w:sz w:val="24"/>
          <w:szCs w:val="24"/>
          <w:shd w:val="clear" w:fill="FFFFFF"/>
        </w:rPr>
        <w:t>普惠性幼儿园，</w:t>
      </w:r>
      <w:r>
        <w:rPr>
          <w:rFonts w:hint="eastAsia" w:ascii="宋体" w:hAnsi="宋体" w:eastAsia="宋体" w:cs="宋体"/>
          <w:b/>
          <w:i w:val="0"/>
          <w:caps w:val="0"/>
          <w:color w:val="333333"/>
          <w:spacing w:val="0"/>
          <w:sz w:val="24"/>
          <w:szCs w:val="24"/>
          <w:shd w:val="clear" w:fill="FFFFFF"/>
          <w:lang w:val="en-US" w:eastAsia="zh-CN"/>
        </w:rPr>
        <w:t>拍租</w:t>
      </w:r>
      <w:r>
        <w:rPr>
          <w:rFonts w:hint="eastAsia" w:ascii="宋体" w:hAnsi="宋体" w:eastAsia="宋体" w:cs="宋体"/>
          <w:b/>
          <w:i w:val="0"/>
          <w:caps w:val="0"/>
          <w:color w:val="333333"/>
          <w:spacing w:val="0"/>
          <w:sz w:val="24"/>
          <w:szCs w:val="24"/>
          <w:shd w:val="clear" w:fill="FFFFFF"/>
        </w:rPr>
        <w:t>成交后，竞得人不得更改用途。</w:t>
      </w:r>
    </w:p>
    <w:p>
      <w:pPr>
        <w:spacing w:line="500" w:lineRule="exact"/>
        <w:ind w:firstLine="482" w:firstLineChars="200"/>
        <w:rPr>
          <w:rFonts w:hint="eastAsia" w:ascii="宋体" w:hAnsi="宋体" w:eastAsia="宋体" w:cs="宋体"/>
          <w:b/>
          <w:i w:val="0"/>
          <w:caps w:val="0"/>
          <w:color w:val="333333"/>
          <w:spacing w:val="0"/>
          <w:sz w:val="24"/>
          <w:szCs w:val="24"/>
          <w:shd w:val="clear" w:fill="FFFFFF"/>
          <w:lang w:val="en-US" w:eastAsia="zh-CN"/>
        </w:rPr>
      </w:pPr>
      <w:r>
        <w:rPr>
          <w:rFonts w:hint="eastAsia" w:ascii="宋体" w:hAnsi="宋体" w:eastAsia="宋体" w:cs="宋体"/>
          <w:b/>
          <w:i w:val="0"/>
          <w:caps w:val="0"/>
          <w:color w:val="333333"/>
          <w:spacing w:val="0"/>
          <w:sz w:val="24"/>
          <w:szCs w:val="24"/>
          <w:shd w:val="clear" w:fill="FFFFFF"/>
          <w:lang w:val="en-US" w:eastAsia="zh-CN"/>
        </w:rPr>
        <w:t>3、根据宣州区妇联职能设置的需要，竞得后仍作为宣州区妇儿活动中心场地并挂牌，在经营使用中应确保经营使用范畴符合妇女儿童相关事业的要求。</w:t>
      </w:r>
    </w:p>
    <w:p>
      <w:pPr>
        <w:spacing w:line="500" w:lineRule="exact"/>
        <w:ind w:firstLine="460" w:firstLineChars="200"/>
        <w:rPr>
          <w:rFonts w:asciiTheme="minorEastAsia" w:hAnsiTheme="minorEastAsia" w:cstheme="minorEastAsia"/>
          <w:color w:val="000000"/>
          <w:sz w:val="23"/>
          <w:szCs w:val="23"/>
          <w:shd w:val="clear" w:color="auto" w:fill="FFFFFF"/>
        </w:rPr>
      </w:pPr>
      <w:r>
        <w:rPr>
          <w:rFonts w:hint="eastAsia" w:asciiTheme="minorEastAsia" w:hAnsiTheme="minorEastAsia" w:cstheme="minorEastAsia"/>
          <w:color w:val="000000"/>
          <w:sz w:val="23"/>
          <w:szCs w:val="23"/>
          <w:shd w:val="clear" w:color="auto" w:fill="FFFFFF"/>
          <w:lang w:val="en-US" w:eastAsia="zh-CN"/>
        </w:rPr>
        <w:t>4</w:t>
      </w:r>
      <w:r>
        <w:rPr>
          <w:rFonts w:hint="eastAsia" w:asciiTheme="minorEastAsia" w:hAnsiTheme="minorEastAsia" w:cstheme="minorEastAsia"/>
          <w:color w:val="000000"/>
          <w:sz w:val="23"/>
          <w:szCs w:val="23"/>
          <w:shd w:val="clear" w:color="auto" w:fill="FFFFFF"/>
        </w:rPr>
        <w:t>、本次拍租标的租赁期限为</w:t>
      </w:r>
      <w:r>
        <w:rPr>
          <w:rFonts w:hint="eastAsia" w:asciiTheme="minorEastAsia" w:hAnsiTheme="minorEastAsia" w:cstheme="minorEastAsia"/>
          <w:color w:val="000000"/>
          <w:sz w:val="23"/>
          <w:szCs w:val="23"/>
          <w:shd w:val="clear" w:color="auto" w:fill="FFFFFF"/>
          <w:lang w:val="en-US" w:eastAsia="zh-CN"/>
        </w:rPr>
        <w:t>8</w:t>
      </w:r>
      <w:r>
        <w:rPr>
          <w:rFonts w:hint="eastAsia" w:asciiTheme="minorEastAsia" w:hAnsiTheme="minorEastAsia" w:cstheme="minorEastAsia"/>
          <w:color w:val="000000"/>
          <w:sz w:val="23"/>
          <w:szCs w:val="23"/>
          <w:shd w:val="clear" w:color="auto" w:fill="FFFFFF"/>
        </w:rPr>
        <w:t>年，租金一年一付，成交价为第一年年租金，在合同签订时一次性付清</w:t>
      </w:r>
      <w:r>
        <w:rPr>
          <w:rFonts w:hint="eastAsia" w:asciiTheme="minorEastAsia" w:hAnsiTheme="minorEastAsia" w:cstheme="minorEastAsia"/>
          <w:color w:val="000000"/>
          <w:sz w:val="23"/>
          <w:szCs w:val="23"/>
          <w:shd w:val="clear" w:color="auto" w:fill="FFFFFF"/>
          <w:lang w:eastAsia="zh-CN"/>
        </w:rPr>
        <w:t>，</w:t>
      </w:r>
      <w:r>
        <w:rPr>
          <w:rFonts w:hint="eastAsia" w:ascii="宋体" w:hAnsi="宋体" w:eastAsia="宋体" w:cs="宋体"/>
          <w:i w:val="0"/>
          <w:caps w:val="0"/>
          <w:color w:val="000000"/>
          <w:spacing w:val="0"/>
          <w:sz w:val="23"/>
          <w:szCs w:val="23"/>
          <w:shd w:val="clear" w:fill="FFFFFF"/>
        </w:rPr>
        <w:t>从第四年起年租金在上年度租金的基础上调增</w:t>
      </w:r>
      <w:r>
        <w:rPr>
          <w:rFonts w:hint="eastAsia" w:ascii="宋体" w:hAnsi="宋体" w:eastAsia="宋体" w:cs="宋体"/>
          <w:i w:val="0"/>
          <w:caps w:val="0"/>
          <w:color w:val="000000"/>
          <w:spacing w:val="0"/>
          <w:sz w:val="23"/>
          <w:szCs w:val="23"/>
        </w:rPr>
        <w:t>5%</w:t>
      </w:r>
      <w:r>
        <w:rPr>
          <w:rFonts w:hint="eastAsia" w:asciiTheme="minorEastAsia" w:hAnsiTheme="minorEastAsia" w:cstheme="minorEastAsia"/>
          <w:color w:val="000000"/>
          <w:sz w:val="23"/>
          <w:szCs w:val="23"/>
          <w:shd w:val="clear" w:color="auto" w:fill="FFFFFF"/>
        </w:rPr>
        <w:t>。</w:t>
      </w:r>
    </w:p>
    <w:p>
      <w:pPr>
        <w:pStyle w:val="7"/>
        <w:keepNext w:val="0"/>
        <w:keepLines w:val="0"/>
        <w:pageBreakBefore w:val="0"/>
        <w:shd w:val="clear" w:color="auto" w:fill="FFFFFF"/>
        <w:kinsoku/>
        <w:wordWrap/>
        <w:overflowPunct/>
        <w:topLinePunct w:val="0"/>
        <w:bidi w:val="0"/>
        <w:snapToGrid/>
        <w:spacing w:before="0" w:beforeAutospacing="0" w:after="0" w:afterAutospacing="0" w:line="550" w:lineRule="exact"/>
        <w:ind w:firstLine="460"/>
        <w:rPr>
          <w:rFonts w:hint="eastAsia" w:asciiTheme="minorEastAsia" w:hAnsiTheme="minorEastAsia" w:eastAsiaTheme="minorEastAsia" w:cstheme="minorEastAsia"/>
          <w:color w:val="000000"/>
          <w:sz w:val="23"/>
          <w:szCs w:val="23"/>
          <w:shd w:val="clear" w:color="auto" w:fill="FFFFFF"/>
        </w:rPr>
      </w:pPr>
      <w:r>
        <w:rPr>
          <w:rFonts w:hint="eastAsia" w:asciiTheme="minorEastAsia" w:hAnsiTheme="minorEastAsia" w:eastAsiaTheme="minorEastAsia" w:cstheme="minorEastAsia"/>
          <w:color w:val="000000"/>
          <w:sz w:val="23"/>
          <w:szCs w:val="23"/>
          <w:shd w:val="clear" w:color="auto" w:fill="FFFFFF"/>
          <w:lang w:val="en-US" w:eastAsia="zh-CN"/>
        </w:rPr>
        <w:t>5</w:t>
      </w:r>
      <w:r>
        <w:rPr>
          <w:rFonts w:hint="eastAsia" w:asciiTheme="minorEastAsia" w:hAnsiTheme="minorEastAsia" w:eastAsiaTheme="minorEastAsia" w:cstheme="minorEastAsia"/>
          <w:color w:val="000000"/>
          <w:sz w:val="23"/>
          <w:szCs w:val="23"/>
          <w:shd w:val="clear" w:color="auto" w:fill="FFFFFF"/>
        </w:rPr>
        <w:t>、标的面积仅供参考，具体以交付时的面积为准。</w:t>
      </w:r>
    </w:p>
    <w:p>
      <w:pPr>
        <w:pStyle w:val="7"/>
        <w:keepNext w:val="0"/>
        <w:keepLines w:val="0"/>
        <w:pageBreakBefore w:val="0"/>
        <w:shd w:val="clear" w:color="auto" w:fill="FFFFFF"/>
        <w:kinsoku/>
        <w:wordWrap/>
        <w:overflowPunct/>
        <w:topLinePunct w:val="0"/>
        <w:bidi w:val="0"/>
        <w:snapToGrid/>
        <w:spacing w:beforeAutospacing="0" w:afterAutospacing="0" w:line="550" w:lineRule="exact"/>
        <w:ind w:firstLine="465"/>
        <w:rPr>
          <w:rFonts w:hint="eastAsia" w:asciiTheme="minorEastAsia" w:hAnsiTheme="minorEastAsia" w:eastAsiaTheme="minorEastAsia" w:cstheme="minorEastAsia"/>
          <w:color w:val="333333"/>
          <w:sz w:val="23"/>
          <w:szCs w:val="23"/>
          <w:shd w:val="clear" w:color="auto" w:fill="FFFFFF"/>
        </w:rPr>
      </w:pPr>
      <w:r>
        <w:rPr>
          <w:rFonts w:hint="eastAsia" w:asciiTheme="minorEastAsia" w:hAnsiTheme="minorEastAsia" w:eastAsiaTheme="minorEastAsia" w:cstheme="minorEastAsia"/>
          <w:color w:val="333333"/>
          <w:sz w:val="23"/>
          <w:szCs w:val="23"/>
          <w:shd w:val="clear" w:color="auto" w:fill="FFFFFF"/>
          <w:lang w:val="en-US" w:eastAsia="zh-CN"/>
        </w:rPr>
        <w:t>6</w:t>
      </w:r>
      <w:r>
        <w:rPr>
          <w:rFonts w:hint="eastAsia" w:asciiTheme="minorEastAsia" w:hAnsiTheme="minorEastAsia" w:eastAsiaTheme="minorEastAsia" w:cstheme="minorEastAsia"/>
          <w:color w:val="000000"/>
          <w:sz w:val="23"/>
          <w:szCs w:val="23"/>
          <w:shd w:val="clear" w:color="auto" w:fill="FFFFFF"/>
        </w:rPr>
        <w:t>、</w:t>
      </w:r>
      <w:r>
        <w:rPr>
          <w:rFonts w:hint="eastAsia" w:asciiTheme="minorEastAsia" w:hAnsiTheme="minorEastAsia" w:eastAsiaTheme="minorEastAsia" w:cstheme="minorEastAsia"/>
          <w:sz w:val="23"/>
          <w:szCs w:val="23"/>
        </w:rPr>
        <w:t>拍租成交后竞得人应在5日内交清应承担成交价的1%的佣金（佣金支付到拍卖人账户），公示期结束后3日内持《拍租成交确认书》到出租方签订《租赁合同》并交清第一年成交价款及租赁保证金</w:t>
      </w:r>
      <w:r>
        <w:rPr>
          <w:rFonts w:hint="eastAsia" w:asciiTheme="minorEastAsia" w:hAnsiTheme="minorEastAsia" w:eastAsiaTheme="minorEastAsia" w:cstheme="minorEastAsia"/>
          <w:color w:val="000000"/>
          <w:sz w:val="23"/>
          <w:szCs w:val="23"/>
          <w:shd w:val="clear" w:color="auto" w:fill="FFFFFF"/>
        </w:rPr>
        <w:t>。</w:t>
      </w:r>
    </w:p>
    <w:p>
      <w:pPr>
        <w:pStyle w:val="7"/>
        <w:keepNext w:val="0"/>
        <w:keepLines w:val="0"/>
        <w:pageBreakBefore w:val="0"/>
        <w:shd w:val="clear" w:color="auto" w:fill="FFFFFF"/>
        <w:kinsoku/>
        <w:wordWrap/>
        <w:overflowPunct/>
        <w:topLinePunct w:val="0"/>
        <w:bidi w:val="0"/>
        <w:snapToGrid/>
        <w:spacing w:before="0" w:beforeAutospacing="0" w:after="0" w:afterAutospacing="0" w:line="550" w:lineRule="exact"/>
        <w:ind w:firstLine="460"/>
        <w:rPr>
          <w:rFonts w:hint="eastAsia" w:asciiTheme="minorEastAsia" w:hAnsiTheme="minorEastAsia" w:eastAsiaTheme="minorEastAsia" w:cstheme="minorEastAsia"/>
          <w:color w:val="4E4E4E"/>
          <w:sz w:val="23"/>
          <w:szCs w:val="23"/>
        </w:rPr>
      </w:pPr>
      <w:r>
        <w:rPr>
          <w:rFonts w:hint="eastAsia" w:asciiTheme="minorEastAsia" w:hAnsiTheme="minorEastAsia" w:eastAsiaTheme="minorEastAsia" w:cstheme="minorEastAsia"/>
          <w:color w:val="000000"/>
          <w:sz w:val="23"/>
          <w:szCs w:val="23"/>
          <w:shd w:val="clear" w:color="auto" w:fill="FFFFFF"/>
          <w:lang w:val="en-US" w:eastAsia="zh-CN"/>
        </w:rPr>
        <w:t>7</w:t>
      </w:r>
      <w:r>
        <w:rPr>
          <w:rFonts w:hint="eastAsia" w:asciiTheme="minorEastAsia" w:hAnsiTheme="minorEastAsia" w:eastAsiaTheme="minorEastAsia" w:cstheme="minorEastAsia"/>
          <w:color w:val="000000"/>
          <w:sz w:val="23"/>
          <w:szCs w:val="23"/>
          <w:shd w:val="clear" w:color="auto" w:fill="FFFFFF"/>
        </w:rPr>
        <w:t>、竞得人在租赁期间不得转租，并遵守《房屋租赁合同》和拍租文件的约定。</w:t>
      </w:r>
    </w:p>
    <w:p>
      <w:pPr>
        <w:pStyle w:val="7"/>
        <w:keepNext w:val="0"/>
        <w:keepLines w:val="0"/>
        <w:pageBreakBefore w:val="0"/>
        <w:shd w:val="clear" w:color="auto" w:fill="FFFFFF"/>
        <w:kinsoku/>
        <w:wordWrap/>
        <w:overflowPunct/>
        <w:topLinePunct w:val="0"/>
        <w:bidi w:val="0"/>
        <w:snapToGrid/>
        <w:spacing w:beforeAutospacing="0" w:afterAutospacing="0" w:line="550" w:lineRule="exact"/>
        <w:ind w:firstLine="465"/>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lang w:val="en-US" w:eastAsia="zh-CN"/>
        </w:rPr>
        <w:t>8</w:t>
      </w:r>
      <w:r>
        <w:rPr>
          <w:rFonts w:hint="eastAsia" w:asciiTheme="minorEastAsia" w:hAnsiTheme="minorEastAsia" w:eastAsiaTheme="minorEastAsia" w:cstheme="minorEastAsia"/>
          <w:sz w:val="23"/>
          <w:szCs w:val="23"/>
        </w:rPr>
        <w:t>、拍租成交后，竞得人在与出租方签订《房屋租赁合同》中约定合同履约保证金和水电押金。租赁期满，经出租方验收合格后，合同履约保证金和水电押金由出租方退还（不计息）给竞得人。竞得人报名时交纳的竞租保证金可由竞得人申请，由我公司转至出租方指定账户等额冲抵第一年租金。</w:t>
      </w:r>
    </w:p>
    <w:p>
      <w:pPr>
        <w:pStyle w:val="2"/>
        <w:keepNext w:val="0"/>
        <w:keepLines w:val="0"/>
        <w:pageBreakBefore w:val="0"/>
        <w:kinsoku/>
        <w:wordWrap/>
        <w:overflowPunct/>
        <w:topLinePunct w:val="0"/>
        <w:bidi w:val="0"/>
        <w:adjustRightInd w:val="0"/>
        <w:snapToGrid/>
        <w:spacing w:line="550" w:lineRule="exact"/>
        <w:ind w:firstLine="560"/>
        <w:rPr>
          <w:rFonts w:hint="eastAsia" w:asciiTheme="minorEastAsia" w:hAnsiTheme="minorEastAsia" w:eastAsiaTheme="minorEastAsia" w:cstheme="minorEastAsia"/>
          <w:color w:val="000000"/>
          <w:sz w:val="23"/>
          <w:szCs w:val="23"/>
        </w:rPr>
      </w:pPr>
      <w:r>
        <w:rPr>
          <w:rFonts w:hint="eastAsia" w:asciiTheme="minorEastAsia" w:hAnsiTheme="minorEastAsia" w:eastAsiaTheme="minorEastAsia" w:cstheme="minorEastAsia"/>
          <w:color w:val="000000"/>
          <w:sz w:val="23"/>
          <w:szCs w:val="23"/>
          <w:lang w:val="en-US" w:eastAsia="zh-CN"/>
        </w:rPr>
        <w:t>9</w:t>
      </w:r>
      <w:r>
        <w:rPr>
          <w:rFonts w:hint="eastAsia" w:asciiTheme="minorEastAsia" w:hAnsiTheme="minorEastAsia" w:eastAsiaTheme="minorEastAsia" w:cstheme="minorEastAsia"/>
          <w:color w:val="000000"/>
          <w:sz w:val="23"/>
          <w:szCs w:val="23"/>
        </w:rPr>
        <w:t>、本次拍租标的以现状进行拍租，其外观、结构及内在的质量以现状为准</w:t>
      </w:r>
      <w:r>
        <w:rPr>
          <w:rFonts w:hint="eastAsia" w:asciiTheme="minorEastAsia" w:hAnsiTheme="minorEastAsia" w:eastAsiaTheme="minorEastAsia" w:cstheme="minorEastAsia"/>
          <w:color w:val="000000"/>
          <w:sz w:val="23"/>
          <w:szCs w:val="23"/>
          <w:lang w:eastAsia="zh-CN"/>
        </w:rPr>
        <w:t>。</w:t>
      </w:r>
      <w:r>
        <w:rPr>
          <w:rFonts w:hint="eastAsia" w:asciiTheme="minorEastAsia" w:hAnsiTheme="minorEastAsia" w:eastAsiaTheme="minorEastAsia" w:cstheme="minorEastAsia"/>
          <w:color w:val="000000"/>
          <w:sz w:val="23"/>
          <w:szCs w:val="23"/>
        </w:rPr>
        <w:t>竞得人竞租成功后则视为竞得人完全认可标的物现状，不得以任何理由提出标的物不符合其使用要求。拍卖人对房屋外观、质量问题等不作担保，由竞得人自行承担相关责任，由此产生的问题也不影响拍租成交价格及拍租佣金，出租方和拍卖人不承担任何赔偿责任。</w:t>
      </w:r>
    </w:p>
    <w:p>
      <w:pPr>
        <w:keepNext w:val="0"/>
        <w:keepLines w:val="0"/>
        <w:pageBreakBefore w:val="0"/>
        <w:kinsoku/>
        <w:wordWrap/>
        <w:overflowPunct/>
        <w:topLinePunct w:val="0"/>
        <w:bidi w:val="0"/>
        <w:snapToGrid/>
        <w:spacing w:line="550" w:lineRule="exact"/>
        <w:ind w:firstLine="460" w:firstLineChars="200"/>
        <w:rPr>
          <w:rFonts w:hint="eastAsia" w:asciiTheme="minorEastAsia" w:hAnsiTheme="minorEastAsia" w:eastAsiaTheme="minorEastAsia" w:cstheme="minorEastAsia"/>
          <w:color w:val="000000"/>
          <w:sz w:val="23"/>
          <w:szCs w:val="23"/>
        </w:rPr>
      </w:pPr>
      <w:r>
        <w:rPr>
          <w:rFonts w:hint="eastAsia" w:asciiTheme="minorEastAsia" w:hAnsiTheme="minorEastAsia" w:eastAsiaTheme="minorEastAsia" w:cstheme="minorEastAsia"/>
          <w:color w:val="000000"/>
          <w:sz w:val="23"/>
          <w:szCs w:val="23"/>
          <w:lang w:val="en-US" w:eastAsia="zh-CN"/>
        </w:rPr>
        <w:t>10</w:t>
      </w:r>
      <w:r>
        <w:rPr>
          <w:rFonts w:hint="eastAsia" w:asciiTheme="minorEastAsia" w:hAnsiTheme="minorEastAsia" w:eastAsiaTheme="minorEastAsia" w:cstheme="minorEastAsia"/>
          <w:color w:val="000000"/>
          <w:sz w:val="23"/>
          <w:szCs w:val="23"/>
        </w:rPr>
        <w:t>、租赁期间，如房屋因自然损耗需要维修，竞得人应当向出租方提交书面申请，由出租方按内部相关程序办理。房屋自用部位和设施的维修责任和费用由竞得人自行承担。</w:t>
      </w:r>
    </w:p>
    <w:p>
      <w:pPr>
        <w:keepNext w:val="0"/>
        <w:keepLines w:val="0"/>
        <w:pageBreakBefore w:val="0"/>
        <w:kinsoku/>
        <w:wordWrap/>
        <w:overflowPunct/>
        <w:topLinePunct w:val="0"/>
        <w:bidi w:val="0"/>
        <w:snapToGrid/>
        <w:spacing w:line="550" w:lineRule="exact"/>
        <w:ind w:firstLine="460" w:firstLineChars="200"/>
        <w:rPr>
          <w:rFonts w:hint="eastAsia" w:asciiTheme="minorEastAsia" w:hAnsiTheme="minorEastAsia" w:eastAsiaTheme="minorEastAsia" w:cstheme="minorEastAsia"/>
          <w:color w:val="000000"/>
          <w:sz w:val="23"/>
          <w:szCs w:val="23"/>
        </w:rPr>
      </w:pPr>
      <w:r>
        <w:rPr>
          <w:rFonts w:hint="eastAsia" w:asciiTheme="minorEastAsia" w:hAnsiTheme="minorEastAsia" w:eastAsiaTheme="minorEastAsia" w:cstheme="minorEastAsia"/>
          <w:color w:val="000000"/>
          <w:sz w:val="23"/>
          <w:szCs w:val="23"/>
          <w:lang w:val="en-US" w:eastAsia="zh-CN"/>
        </w:rPr>
        <w:t>11</w:t>
      </w:r>
      <w:r>
        <w:rPr>
          <w:rFonts w:hint="eastAsia" w:asciiTheme="minorEastAsia" w:hAnsiTheme="minorEastAsia" w:eastAsiaTheme="minorEastAsia" w:cstheme="minorEastAsia"/>
          <w:color w:val="000000"/>
          <w:sz w:val="23"/>
          <w:szCs w:val="23"/>
        </w:rPr>
        <w:t>、在承租期内，竞得人可根据经营需要自行装修，不得随意改动或损坏房屋设施或房屋结构。如竞得人装修（装璜）房屋需改造、改变房屋设施、结构，须先征得出租方的书面同意并由相应资质设计单位出具图纸后方可施工。</w:t>
      </w:r>
    </w:p>
    <w:p>
      <w:pPr>
        <w:keepNext w:val="0"/>
        <w:keepLines w:val="0"/>
        <w:pageBreakBefore w:val="0"/>
        <w:kinsoku/>
        <w:wordWrap/>
        <w:overflowPunct/>
        <w:topLinePunct w:val="0"/>
        <w:bidi w:val="0"/>
        <w:snapToGrid/>
        <w:spacing w:line="550" w:lineRule="exact"/>
        <w:ind w:firstLine="460" w:firstLineChars="200"/>
        <w:rPr>
          <w:rFonts w:hint="eastAsia" w:asciiTheme="minorEastAsia" w:hAnsiTheme="minorEastAsia" w:eastAsiaTheme="minorEastAsia" w:cstheme="minorEastAsia"/>
          <w:color w:val="000000"/>
          <w:sz w:val="23"/>
          <w:szCs w:val="23"/>
        </w:rPr>
      </w:pPr>
      <w:r>
        <w:rPr>
          <w:rFonts w:hint="eastAsia" w:asciiTheme="minorEastAsia" w:hAnsiTheme="minorEastAsia" w:eastAsiaTheme="minorEastAsia" w:cstheme="minorEastAsia"/>
          <w:color w:val="000000"/>
          <w:sz w:val="23"/>
          <w:szCs w:val="23"/>
          <w:lang w:val="en-US" w:eastAsia="zh-CN"/>
        </w:rPr>
        <w:t>12</w:t>
      </w:r>
      <w:r>
        <w:rPr>
          <w:rFonts w:hint="eastAsia" w:asciiTheme="minorEastAsia" w:hAnsiTheme="minorEastAsia" w:eastAsiaTheme="minorEastAsia" w:cstheme="minorEastAsia"/>
          <w:color w:val="000000"/>
          <w:sz w:val="23"/>
          <w:szCs w:val="23"/>
        </w:rPr>
        <w:t>、合同解除或期满终止后，竞得人应将租赁房屋及其附属设施返还出租人。竞得人添置的可移动设备（如空调、灯具等）可由其自行收回，但应保护租赁房屋墙面、天棚、地面装修、消防管道设施等完整性，不得损坏房屋结构。竞得人装饰、装修的部分应保持正常使用后的自然、完整状态，并放弃收回，无偿归出租人所有，不得拆除或毁损。</w:t>
      </w:r>
    </w:p>
    <w:p>
      <w:pPr>
        <w:keepNext w:val="0"/>
        <w:keepLines w:val="0"/>
        <w:pageBreakBefore w:val="0"/>
        <w:kinsoku/>
        <w:wordWrap/>
        <w:overflowPunct/>
        <w:topLinePunct w:val="0"/>
        <w:bidi w:val="0"/>
        <w:snapToGrid/>
        <w:spacing w:line="550" w:lineRule="exact"/>
        <w:ind w:firstLine="460" w:firstLineChars="200"/>
        <w:rPr>
          <w:rFonts w:hint="eastAsia" w:asciiTheme="minorEastAsia" w:hAnsiTheme="minorEastAsia" w:eastAsiaTheme="minorEastAsia" w:cstheme="minorEastAsia"/>
          <w:color w:val="000000"/>
          <w:sz w:val="23"/>
          <w:szCs w:val="23"/>
        </w:rPr>
      </w:pPr>
      <w:r>
        <w:rPr>
          <w:rFonts w:hint="eastAsia" w:asciiTheme="minorEastAsia" w:hAnsiTheme="minorEastAsia" w:eastAsiaTheme="minorEastAsia" w:cstheme="minorEastAsia"/>
          <w:color w:val="000000"/>
          <w:sz w:val="23"/>
          <w:szCs w:val="23"/>
          <w:lang w:val="en-US" w:eastAsia="zh-CN"/>
        </w:rPr>
        <w:t>13</w:t>
      </w:r>
      <w:r>
        <w:rPr>
          <w:rFonts w:hint="eastAsia" w:asciiTheme="minorEastAsia" w:hAnsiTheme="minorEastAsia" w:eastAsiaTheme="minorEastAsia" w:cstheme="minorEastAsia"/>
          <w:color w:val="000000"/>
          <w:sz w:val="23"/>
          <w:szCs w:val="23"/>
        </w:rPr>
        <w:t>、竞得人必须积极配合“文明创建”活动的开展，遵守各相关单位有关“文明创建”的管理规范，履行相关义务。</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50" w:lineRule="exact"/>
        <w:ind w:firstLine="460" w:firstLineChars="200"/>
        <w:textAlignment w:val="auto"/>
        <w:rPr>
          <w:rFonts w:hint="eastAsia" w:asciiTheme="minorEastAsia" w:hAnsiTheme="minorEastAsia" w:eastAsiaTheme="minorEastAsia" w:cstheme="minorEastAsia"/>
          <w:color w:val="000000"/>
          <w:kern w:val="2"/>
          <w:sz w:val="23"/>
          <w:szCs w:val="23"/>
        </w:rPr>
      </w:pPr>
      <w:r>
        <w:rPr>
          <w:rFonts w:hint="eastAsia" w:asciiTheme="minorEastAsia" w:hAnsiTheme="minorEastAsia" w:eastAsiaTheme="minorEastAsia" w:cstheme="minorEastAsia"/>
          <w:color w:val="000000"/>
          <w:kern w:val="2"/>
          <w:sz w:val="23"/>
          <w:szCs w:val="23"/>
          <w:lang w:val="en-US" w:eastAsia="zh-CN"/>
        </w:rPr>
        <w:t>14</w:t>
      </w:r>
      <w:r>
        <w:rPr>
          <w:rFonts w:hint="eastAsia" w:asciiTheme="minorEastAsia" w:hAnsiTheme="minorEastAsia" w:eastAsiaTheme="minorEastAsia" w:cstheme="minorEastAsia"/>
          <w:color w:val="000000"/>
          <w:kern w:val="2"/>
          <w:sz w:val="23"/>
          <w:szCs w:val="23"/>
        </w:rPr>
        <w:t>、</w:t>
      </w:r>
      <w:r>
        <w:rPr>
          <w:rFonts w:hint="eastAsia" w:asciiTheme="minorEastAsia" w:hAnsiTheme="minorEastAsia" w:eastAsiaTheme="minorEastAsia" w:cstheme="minorEastAsia"/>
          <w:color w:val="000000"/>
          <w:sz w:val="23"/>
          <w:szCs w:val="23"/>
          <w:shd w:val="clear" w:color="auto" w:fill="FFFFFF"/>
        </w:rPr>
        <w:t>若竞得人需要出租方开具正式发票，请竞得人到出租方申请开具。</w:t>
      </w:r>
    </w:p>
    <w:p>
      <w:pPr>
        <w:keepNext w:val="0"/>
        <w:keepLines w:val="0"/>
        <w:pageBreakBefore w:val="0"/>
        <w:kinsoku/>
        <w:wordWrap/>
        <w:overflowPunct/>
        <w:topLinePunct w:val="0"/>
        <w:bidi w:val="0"/>
        <w:snapToGrid/>
        <w:spacing w:line="550" w:lineRule="exact"/>
        <w:ind w:firstLine="460" w:firstLineChars="20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九、竞租人在拍租会入场前须按相关规定办理竞租登记手续:</w:t>
      </w:r>
    </w:p>
    <w:p>
      <w:pPr>
        <w:pStyle w:val="7"/>
        <w:keepNext w:val="0"/>
        <w:keepLines w:val="0"/>
        <w:pageBreakBefore w:val="0"/>
        <w:shd w:val="clear" w:color="auto" w:fill="FFFFFF"/>
        <w:kinsoku/>
        <w:wordWrap/>
        <w:overflowPunct/>
        <w:topLinePunct w:val="0"/>
        <w:bidi w:val="0"/>
        <w:snapToGrid/>
        <w:spacing w:beforeAutospacing="0" w:afterAutospacing="0" w:line="550" w:lineRule="exact"/>
        <w:ind w:firstLine="460" w:firstLineChars="20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（1）竞租人应在</w:t>
      </w:r>
      <w:r>
        <w:rPr>
          <w:rFonts w:hint="eastAsia" w:asciiTheme="minorEastAsia" w:hAnsiTheme="minorEastAsia" w:eastAsiaTheme="minorEastAsia" w:cstheme="minorEastAsia"/>
          <w:b/>
          <w:bCs/>
          <w:sz w:val="23"/>
          <w:szCs w:val="23"/>
        </w:rPr>
        <w:t>20</w:t>
      </w:r>
      <w:r>
        <w:rPr>
          <w:rFonts w:hint="eastAsia" w:asciiTheme="minorEastAsia" w:hAnsiTheme="minorEastAsia" w:eastAsiaTheme="minorEastAsia" w:cstheme="minorEastAsia"/>
          <w:b/>
          <w:bCs/>
          <w:sz w:val="23"/>
          <w:szCs w:val="23"/>
          <w:lang w:val="en-US" w:eastAsia="zh-CN"/>
        </w:rPr>
        <w:t>21</w:t>
      </w:r>
      <w:r>
        <w:rPr>
          <w:rFonts w:hint="eastAsia" w:asciiTheme="minorEastAsia" w:hAnsiTheme="minorEastAsia" w:eastAsiaTheme="minorEastAsia" w:cstheme="minorEastAsia"/>
          <w:b/>
          <w:bCs/>
          <w:sz w:val="23"/>
          <w:szCs w:val="23"/>
        </w:rPr>
        <w:t>年</w:t>
      </w:r>
      <w:r>
        <w:rPr>
          <w:rFonts w:hint="eastAsia" w:asciiTheme="minorEastAsia" w:hAnsiTheme="minorEastAsia" w:eastAsiaTheme="minorEastAsia" w:cstheme="minorEastAsia"/>
          <w:b/>
          <w:bCs/>
          <w:sz w:val="23"/>
          <w:szCs w:val="23"/>
          <w:lang w:val="en-US" w:eastAsia="zh-CN"/>
        </w:rPr>
        <w:t>1</w:t>
      </w:r>
      <w:r>
        <w:rPr>
          <w:rFonts w:hint="eastAsia" w:asciiTheme="minorEastAsia" w:hAnsiTheme="minorEastAsia" w:eastAsiaTheme="minorEastAsia" w:cstheme="minorEastAsia"/>
          <w:b/>
          <w:bCs/>
          <w:sz w:val="23"/>
          <w:szCs w:val="23"/>
        </w:rPr>
        <w:t>月</w:t>
      </w:r>
      <w:r>
        <w:rPr>
          <w:rFonts w:hint="eastAsia" w:asciiTheme="minorEastAsia" w:hAnsiTheme="minorEastAsia" w:eastAsiaTheme="minorEastAsia" w:cstheme="minorEastAsia"/>
          <w:b/>
          <w:bCs/>
          <w:sz w:val="23"/>
          <w:szCs w:val="23"/>
          <w:lang w:val="en-US" w:eastAsia="zh-CN"/>
        </w:rPr>
        <w:t>21</w:t>
      </w:r>
      <w:r>
        <w:rPr>
          <w:rFonts w:hint="eastAsia" w:asciiTheme="minorEastAsia" w:hAnsiTheme="minorEastAsia" w:eastAsiaTheme="minorEastAsia" w:cstheme="minorEastAsia"/>
          <w:b/>
          <w:bCs/>
          <w:sz w:val="23"/>
          <w:szCs w:val="23"/>
        </w:rPr>
        <w:t>日</w:t>
      </w:r>
      <w:r>
        <w:rPr>
          <w:rFonts w:hint="eastAsia" w:asciiTheme="minorEastAsia" w:hAnsiTheme="minorEastAsia" w:eastAsiaTheme="minorEastAsia" w:cstheme="minorEastAsia"/>
          <w:b/>
          <w:bCs/>
          <w:sz w:val="23"/>
          <w:szCs w:val="23"/>
          <w:lang w:val="en-US" w:eastAsia="zh-CN"/>
        </w:rPr>
        <w:t>17</w:t>
      </w:r>
      <w:r>
        <w:rPr>
          <w:rFonts w:hint="eastAsia" w:asciiTheme="minorEastAsia" w:hAnsiTheme="minorEastAsia" w:eastAsiaTheme="minorEastAsia" w:cstheme="minorEastAsia"/>
          <w:b/>
          <w:bCs/>
          <w:sz w:val="23"/>
          <w:szCs w:val="23"/>
        </w:rPr>
        <w:t>:</w:t>
      </w:r>
      <w:r>
        <w:rPr>
          <w:rFonts w:hint="eastAsia" w:asciiTheme="minorEastAsia" w:hAnsiTheme="minorEastAsia" w:eastAsiaTheme="minorEastAsia" w:cstheme="minorEastAsia"/>
          <w:b/>
          <w:bCs/>
          <w:sz w:val="23"/>
          <w:szCs w:val="23"/>
          <w:lang w:val="en-US" w:eastAsia="zh-CN"/>
        </w:rPr>
        <w:t>0</w:t>
      </w:r>
      <w:r>
        <w:rPr>
          <w:rFonts w:hint="eastAsia" w:asciiTheme="minorEastAsia" w:hAnsiTheme="minorEastAsia" w:eastAsiaTheme="minorEastAsia" w:cstheme="minorEastAsia"/>
          <w:b/>
          <w:bCs/>
          <w:sz w:val="23"/>
          <w:szCs w:val="23"/>
        </w:rPr>
        <w:t>0时</w:t>
      </w:r>
      <w:r>
        <w:rPr>
          <w:rFonts w:hint="eastAsia" w:asciiTheme="minorEastAsia" w:hAnsiTheme="minorEastAsia" w:eastAsiaTheme="minorEastAsia" w:cstheme="minorEastAsia"/>
          <w:sz w:val="23"/>
          <w:szCs w:val="23"/>
        </w:rPr>
        <w:t>（以到账时间为准）前将相应的竞租保证金缴至我公司账户（户名：</w:t>
      </w:r>
      <w:r>
        <w:rPr>
          <w:rFonts w:hint="eastAsia" w:asciiTheme="minorEastAsia" w:hAnsiTheme="minorEastAsia" w:eastAsiaTheme="minorEastAsia" w:cstheme="minorEastAsia"/>
          <w:color w:val="000000"/>
          <w:sz w:val="23"/>
          <w:szCs w:val="23"/>
          <w:shd w:val="clear" w:color="auto" w:fill="FFFFFF"/>
        </w:rPr>
        <w:t>安徽金马拍卖有限公司</w:t>
      </w:r>
      <w:r>
        <w:rPr>
          <w:rFonts w:hint="eastAsia" w:asciiTheme="minorEastAsia" w:hAnsiTheme="minorEastAsia" w:eastAsiaTheme="minorEastAsia" w:cstheme="minorEastAsia"/>
          <w:sz w:val="23"/>
          <w:szCs w:val="23"/>
        </w:rPr>
        <w:t xml:space="preserve"> ；开户行：</w:t>
      </w:r>
      <w:r>
        <w:rPr>
          <w:rFonts w:hint="eastAsia" w:asciiTheme="minorEastAsia" w:hAnsiTheme="minorEastAsia" w:eastAsiaTheme="minorEastAsia" w:cstheme="minorEastAsia"/>
          <w:color w:val="000000"/>
          <w:sz w:val="23"/>
          <w:szCs w:val="23"/>
          <w:shd w:val="clear" w:color="auto" w:fill="FFFFFF"/>
        </w:rPr>
        <w:t>工商银行宣城龙首支行</w:t>
      </w:r>
      <w:r>
        <w:rPr>
          <w:rFonts w:hint="eastAsia" w:asciiTheme="minorEastAsia" w:hAnsiTheme="minorEastAsia" w:eastAsiaTheme="minorEastAsia" w:cstheme="minorEastAsia"/>
          <w:sz w:val="23"/>
          <w:szCs w:val="23"/>
        </w:rPr>
        <w:t xml:space="preserve"> ；账号：</w:t>
      </w:r>
      <w:r>
        <w:rPr>
          <w:rFonts w:hint="eastAsia" w:asciiTheme="minorEastAsia" w:hAnsiTheme="minorEastAsia" w:eastAsiaTheme="minorEastAsia" w:cstheme="minorEastAsia"/>
          <w:color w:val="000000"/>
          <w:sz w:val="23"/>
          <w:szCs w:val="23"/>
          <w:shd w:val="clear" w:color="auto" w:fill="FFFFFF"/>
        </w:rPr>
        <w:t>1317 0861 0920 0010 457</w:t>
      </w:r>
      <w:r>
        <w:rPr>
          <w:rFonts w:hint="eastAsia" w:asciiTheme="minorEastAsia" w:hAnsiTheme="minorEastAsia" w:eastAsiaTheme="minorEastAsia" w:cstheme="minorEastAsia"/>
          <w:sz w:val="23"/>
          <w:szCs w:val="23"/>
        </w:rPr>
        <w:t>），交款后到我公司办理竞租登记手续方可取得竞租资格，逾期不予办理。通过银行转账交纳竞租保证金有交换时间，竞租人应充分考虑该交换时间，由此带来的竞租保证金不能及时到账责任由竞租人自行承担。</w:t>
      </w:r>
    </w:p>
    <w:p>
      <w:pPr>
        <w:keepNext w:val="0"/>
        <w:keepLines w:val="0"/>
        <w:pageBreakBefore w:val="0"/>
        <w:kinsoku/>
        <w:wordWrap/>
        <w:overflowPunct/>
        <w:topLinePunct w:val="0"/>
        <w:bidi w:val="0"/>
        <w:snapToGrid/>
        <w:spacing w:line="550" w:lineRule="exact"/>
        <w:ind w:firstLine="575" w:firstLineChars="25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若银行进账联信息填写有误，导致竞租保证金不能或延迟到账的责任由竞租人自行承担。</w:t>
      </w:r>
    </w:p>
    <w:p>
      <w:pPr>
        <w:keepNext w:val="0"/>
        <w:keepLines w:val="0"/>
        <w:pageBreakBefore w:val="0"/>
        <w:kinsoku/>
        <w:wordWrap/>
        <w:overflowPunct/>
        <w:topLinePunct w:val="0"/>
        <w:bidi w:val="0"/>
        <w:snapToGrid/>
        <w:spacing w:line="550" w:lineRule="exact"/>
        <w:ind w:firstLine="460" w:firstLineChars="20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（2）未竞得者保证金在拍租会后由我公司统计，统计后核实后在5个工作日内退还。</w:t>
      </w:r>
    </w:p>
    <w:p>
      <w:pPr>
        <w:keepNext w:val="0"/>
        <w:keepLines w:val="0"/>
        <w:pageBreakBefore w:val="0"/>
        <w:kinsoku/>
        <w:wordWrap/>
        <w:overflowPunct/>
        <w:topLinePunct w:val="0"/>
        <w:bidi w:val="0"/>
        <w:snapToGrid/>
        <w:spacing w:line="550" w:lineRule="exact"/>
        <w:ind w:firstLine="575" w:firstLineChars="25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(3)竞租人应于20</w:t>
      </w:r>
      <w:r>
        <w:rPr>
          <w:rFonts w:hint="eastAsia" w:asciiTheme="minorEastAsia" w:hAnsiTheme="minorEastAsia" w:eastAsiaTheme="minorEastAsia" w:cstheme="minorEastAsia"/>
          <w:sz w:val="23"/>
          <w:szCs w:val="23"/>
          <w:lang w:val="en-US" w:eastAsia="zh-CN"/>
        </w:rPr>
        <w:t>21</w:t>
      </w:r>
      <w:r>
        <w:rPr>
          <w:rFonts w:hint="eastAsia" w:asciiTheme="minorEastAsia" w:hAnsiTheme="minorEastAsia" w:eastAsiaTheme="minorEastAsia" w:cstheme="minorEastAsia"/>
          <w:sz w:val="23"/>
          <w:szCs w:val="23"/>
        </w:rPr>
        <w:t>年</w:t>
      </w:r>
      <w:r>
        <w:rPr>
          <w:rFonts w:hint="eastAsia" w:asciiTheme="minorEastAsia" w:hAnsiTheme="minorEastAsia" w:eastAsiaTheme="minorEastAsia" w:cstheme="minorEastAsia"/>
          <w:sz w:val="23"/>
          <w:szCs w:val="23"/>
          <w:lang w:val="en-US" w:eastAsia="zh-CN"/>
        </w:rPr>
        <w:t>1</w:t>
      </w:r>
      <w:r>
        <w:rPr>
          <w:rFonts w:hint="eastAsia" w:asciiTheme="minorEastAsia" w:hAnsiTheme="minorEastAsia" w:eastAsiaTheme="minorEastAsia" w:cstheme="minorEastAsia"/>
          <w:sz w:val="23"/>
          <w:szCs w:val="23"/>
        </w:rPr>
        <w:t>月</w:t>
      </w:r>
      <w:r>
        <w:rPr>
          <w:rFonts w:hint="eastAsia" w:asciiTheme="minorEastAsia" w:hAnsiTheme="minorEastAsia" w:eastAsiaTheme="minorEastAsia" w:cstheme="minorEastAsia"/>
          <w:sz w:val="23"/>
          <w:szCs w:val="23"/>
          <w:lang w:val="en-US" w:eastAsia="zh-CN"/>
        </w:rPr>
        <w:t>13</w:t>
      </w:r>
      <w:r>
        <w:rPr>
          <w:rFonts w:hint="eastAsia" w:asciiTheme="minorEastAsia" w:hAnsiTheme="minorEastAsia" w:eastAsiaTheme="minorEastAsia" w:cstheme="minorEastAsia"/>
          <w:sz w:val="23"/>
          <w:szCs w:val="23"/>
        </w:rPr>
        <w:t>日</w:t>
      </w:r>
      <w:r>
        <w:rPr>
          <w:rFonts w:hint="eastAsia" w:asciiTheme="minorEastAsia" w:hAnsiTheme="minorEastAsia" w:eastAsiaTheme="minorEastAsia" w:cstheme="minorEastAsia"/>
          <w:sz w:val="23"/>
          <w:szCs w:val="23"/>
          <w:lang w:val="en-US" w:eastAsia="zh-CN"/>
        </w:rPr>
        <w:t>8:30时</w:t>
      </w:r>
      <w:r>
        <w:rPr>
          <w:rFonts w:hint="eastAsia" w:asciiTheme="minorEastAsia" w:hAnsiTheme="minorEastAsia" w:eastAsiaTheme="minorEastAsia" w:cstheme="minorEastAsia"/>
          <w:sz w:val="23"/>
          <w:szCs w:val="23"/>
        </w:rPr>
        <w:t>至20</w:t>
      </w:r>
      <w:r>
        <w:rPr>
          <w:rFonts w:hint="eastAsia" w:asciiTheme="minorEastAsia" w:hAnsiTheme="minorEastAsia" w:eastAsiaTheme="minorEastAsia" w:cstheme="minorEastAsia"/>
          <w:sz w:val="23"/>
          <w:szCs w:val="23"/>
          <w:lang w:val="en-US" w:eastAsia="zh-CN"/>
        </w:rPr>
        <w:t>21</w:t>
      </w:r>
      <w:r>
        <w:rPr>
          <w:rFonts w:hint="eastAsia" w:asciiTheme="minorEastAsia" w:hAnsiTheme="minorEastAsia" w:eastAsiaTheme="minorEastAsia" w:cstheme="minorEastAsia"/>
          <w:sz w:val="23"/>
          <w:szCs w:val="23"/>
        </w:rPr>
        <w:t>年</w:t>
      </w:r>
      <w:r>
        <w:rPr>
          <w:rFonts w:hint="eastAsia" w:asciiTheme="minorEastAsia" w:hAnsiTheme="minorEastAsia" w:eastAsiaTheme="minorEastAsia" w:cstheme="minorEastAsia"/>
          <w:sz w:val="23"/>
          <w:szCs w:val="23"/>
          <w:lang w:val="en-US" w:eastAsia="zh-CN"/>
        </w:rPr>
        <w:t>1</w:t>
      </w:r>
      <w:r>
        <w:rPr>
          <w:rFonts w:hint="eastAsia" w:asciiTheme="minorEastAsia" w:hAnsiTheme="minorEastAsia" w:eastAsiaTheme="minorEastAsia" w:cstheme="minorEastAsia"/>
          <w:sz w:val="23"/>
          <w:szCs w:val="23"/>
        </w:rPr>
        <w:t>月</w:t>
      </w:r>
      <w:r>
        <w:rPr>
          <w:rFonts w:hint="eastAsia" w:asciiTheme="minorEastAsia" w:hAnsiTheme="minorEastAsia" w:eastAsiaTheme="minorEastAsia" w:cstheme="minorEastAsia"/>
          <w:sz w:val="23"/>
          <w:szCs w:val="23"/>
          <w:lang w:val="en-US" w:eastAsia="zh-CN"/>
        </w:rPr>
        <w:t>21</w:t>
      </w:r>
      <w:r>
        <w:rPr>
          <w:rFonts w:hint="eastAsia" w:asciiTheme="minorEastAsia" w:hAnsiTheme="minorEastAsia" w:eastAsiaTheme="minorEastAsia" w:cstheme="minorEastAsia"/>
          <w:sz w:val="23"/>
          <w:szCs w:val="23"/>
        </w:rPr>
        <w:t>日</w:t>
      </w:r>
      <w:r>
        <w:rPr>
          <w:rFonts w:hint="eastAsia" w:asciiTheme="minorEastAsia" w:hAnsiTheme="minorEastAsia" w:eastAsiaTheme="minorEastAsia" w:cstheme="minorEastAsia"/>
          <w:sz w:val="23"/>
          <w:szCs w:val="23"/>
          <w:lang w:val="en-US" w:eastAsia="zh-CN"/>
        </w:rPr>
        <w:t>17</w:t>
      </w:r>
      <w:r>
        <w:rPr>
          <w:rFonts w:hint="eastAsia" w:asciiTheme="minorEastAsia" w:hAnsiTheme="minorEastAsia" w:eastAsiaTheme="minorEastAsia" w:cstheme="minorEastAsia"/>
          <w:sz w:val="23"/>
          <w:szCs w:val="23"/>
        </w:rPr>
        <w:t>:</w:t>
      </w:r>
      <w:r>
        <w:rPr>
          <w:rFonts w:hint="eastAsia" w:asciiTheme="minorEastAsia" w:hAnsiTheme="minorEastAsia" w:eastAsiaTheme="minorEastAsia" w:cstheme="minorEastAsia"/>
          <w:sz w:val="23"/>
          <w:szCs w:val="23"/>
          <w:lang w:val="en-US" w:eastAsia="zh-CN"/>
        </w:rPr>
        <w:t>0</w:t>
      </w:r>
      <w:r>
        <w:rPr>
          <w:rFonts w:hint="eastAsia" w:asciiTheme="minorEastAsia" w:hAnsiTheme="minorEastAsia" w:eastAsiaTheme="minorEastAsia" w:cstheme="minorEastAsia"/>
          <w:sz w:val="23"/>
          <w:szCs w:val="23"/>
        </w:rPr>
        <w:t>0时前（工作时间），到我公司办理竞租报名手续，逾期不予办理。</w:t>
      </w:r>
    </w:p>
    <w:p>
      <w:pPr>
        <w:spacing w:line="500" w:lineRule="exact"/>
        <w:ind w:firstLine="460" w:firstLineChars="200"/>
        <w:rPr>
          <w:rFonts w:asciiTheme="minorEastAsia" w:hAnsiTheme="minorEastAsia" w:cstheme="minorEastAsia"/>
          <w:b/>
          <w:bCs/>
          <w:sz w:val="23"/>
          <w:szCs w:val="23"/>
        </w:rPr>
      </w:pPr>
      <w:r>
        <w:rPr>
          <w:rFonts w:hint="eastAsia" w:asciiTheme="minorEastAsia" w:hAnsiTheme="minorEastAsia" w:eastAsiaTheme="minorEastAsia" w:cstheme="minorEastAsia"/>
          <w:sz w:val="23"/>
          <w:szCs w:val="23"/>
        </w:rPr>
        <w:t>（4）</w:t>
      </w:r>
      <w:r>
        <w:rPr>
          <w:rFonts w:hint="eastAsia" w:asciiTheme="minorEastAsia" w:hAnsiTheme="minorEastAsia" w:cstheme="minorEastAsia"/>
          <w:b/>
          <w:bCs/>
          <w:color w:val="333333"/>
          <w:sz w:val="23"/>
          <w:szCs w:val="23"/>
          <w:shd w:val="clear" w:color="auto" w:fill="FFFFFF"/>
        </w:rPr>
        <w:t>法人及其他组织参与竞租的报名时提交下列资料：</w:t>
      </w:r>
    </w:p>
    <w:p>
      <w:pPr>
        <w:keepNext w:val="0"/>
        <w:keepLines w:val="0"/>
        <w:pageBreakBefore w:val="0"/>
        <w:kinsoku/>
        <w:wordWrap/>
        <w:overflowPunct/>
        <w:topLinePunct w:val="0"/>
        <w:bidi w:val="0"/>
        <w:snapToGrid/>
        <w:spacing w:line="550" w:lineRule="exact"/>
        <w:ind w:firstLine="575" w:firstLineChars="25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lang w:val="en-US" w:eastAsia="zh-CN"/>
        </w:rPr>
        <w:t>（1）营业执照原件、办学许可证原件、法定代表人身份证正、反面原件；</w:t>
      </w:r>
    </w:p>
    <w:p>
      <w:pPr>
        <w:keepNext w:val="0"/>
        <w:keepLines w:val="0"/>
        <w:pageBreakBefore w:val="0"/>
        <w:kinsoku/>
        <w:wordWrap/>
        <w:overflowPunct/>
        <w:topLinePunct w:val="0"/>
        <w:bidi w:val="0"/>
        <w:snapToGrid/>
        <w:spacing w:line="550" w:lineRule="exact"/>
        <w:ind w:firstLine="575" w:firstLineChars="25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lang w:val="en-US" w:eastAsia="zh-CN"/>
        </w:rPr>
        <w:t>（2）授权报名的，须法人授权委托书及授权人、被授权人身份证正、反面原件；</w:t>
      </w:r>
    </w:p>
    <w:p>
      <w:pPr>
        <w:keepNext w:val="0"/>
        <w:keepLines w:val="0"/>
        <w:pageBreakBefore w:val="0"/>
        <w:kinsoku/>
        <w:wordWrap/>
        <w:overflowPunct/>
        <w:topLinePunct w:val="0"/>
        <w:bidi w:val="0"/>
        <w:snapToGrid/>
        <w:spacing w:line="550" w:lineRule="exact"/>
        <w:ind w:firstLine="575" w:firstLineChars="25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lang w:val="en-US" w:eastAsia="zh-CN"/>
        </w:rPr>
        <w:t>（3）当地教育部门出具的具有5年及以上幼儿园办学经验的证明原件；</w:t>
      </w:r>
    </w:p>
    <w:p>
      <w:pPr>
        <w:keepNext w:val="0"/>
        <w:keepLines w:val="0"/>
        <w:pageBreakBefore w:val="0"/>
        <w:kinsoku/>
        <w:wordWrap/>
        <w:overflowPunct/>
        <w:topLinePunct w:val="0"/>
        <w:bidi w:val="0"/>
        <w:snapToGrid/>
        <w:spacing w:line="550" w:lineRule="exact"/>
        <w:ind w:firstLine="575" w:firstLineChars="25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lang w:val="en-US" w:eastAsia="zh-CN"/>
        </w:rPr>
        <w:t>（4）当地教育部门出具的自办学以来无安全事故和违法办学记录的证明原件；</w:t>
      </w:r>
    </w:p>
    <w:p>
      <w:pPr>
        <w:keepNext w:val="0"/>
        <w:keepLines w:val="0"/>
        <w:pageBreakBefore w:val="0"/>
        <w:kinsoku/>
        <w:wordWrap/>
        <w:overflowPunct/>
        <w:topLinePunct w:val="0"/>
        <w:bidi w:val="0"/>
        <w:snapToGrid/>
        <w:spacing w:line="550" w:lineRule="exact"/>
        <w:ind w:firstLine="575" w:firstLineChars="25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lang w:val="en-US" w:eastAsia="zh-CN"/>
        </w:rPr>
        <w:t>（5）竞买保证金汇款凭证；</w:t>
      </w:r>
    </w:p>
    <w:p>
      <w:pPr>
        <w:keepNext w:val="0"/>
        <w:keepLines w:val="0"/>
        <w:pageBreakBefore w:val="0"/>
        <w:kinsoku/>
        <w:wordWrap/>
        <w:overflowPunct/>
        <w:topLinePunct w:val="0"/>
        <w:bidi w:val="0"/>
        <w:snapToGrid/>
        <w:spacing w:line="550" w:lineRule="exact"/>
        <w:ind w:firstLine="460" w:firstLineChars="20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如竞租人委托他人代理竞租的，还应按要求办理相关代理委托手续。</w:t>
      </w:r>
    </w:p>
    <w:p>
      <w:pPr>
        <w:pStyle w:val="2"/>
        <w:keepNext w:val="0"/>
        <w:keepLines w:val="0"/>
        <w:pageBreakBefore w:val="0"/>
        <w:kinsoku/>
        <w:wordWrap/>
        <w:overflowPunct/>
        <w:topLinePunct w:val="0"/>
        <w:bidi w:val="0"/>
        <w:adjustRightInd w:val="0"/>
        <w:snapToGrid/>
        <w:spacing w:line="550" w:lineRule="exact"/>
        <w:ind w:firstLine="56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未按规定办理上述竞租手续，竞租人不具备竞租资格。</w:t>
      </w:r>
    </w:p>
    <w:p>
      <w:pPr>
        <w:pStyle w:val="7"/>
        <w:keepNext w:val="0"/>
        <w:keepLines w:val="0"/>
        <w:pageBreakBefore w:val="0"/>
        <w:shd w:val="clear" w:color="auto" w:fill="FFFFFF"/>
        <w:kinsoku/>
        <w:wordWrap/>
        <w:overflowPunct/>
        <w:topLinePunct w:val="0"/>
        <w:bidi w:val="0"/>
        <w:snapToGrid/>
        <w:spacing w:before="0" w:beforeAutospacing="0" w:after="0" w:afterAutospacing="0" w:line="550" w:lineRule="exact"/>
        <w:ind w:firstLine="460" w:firstLineChars="20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十、本次的拍租会时间为20</w:t>
      </w:r>
      <w:r>
        <w:rPr>
          <w:rFonts w:hint="eastAsia" w:asciiTheme="minorEastAsia" w:hAnsiTheme="minorEastAsia" w:eastAsiaTheme="minorEastAsia" w:cstheme="minorEastAsia"/>
          <w:sz w:val="23"/>
          <w:szCs w:val="23"/>
          <w:lang w:val="en-US" w:eastAsia="zh-CN"/>
        </w:rPr>
        <w:t>21</w:t>
      </w:r>
      <w:r>
        <w:rPr>
          <w:rFonts w:hint="eastAsia" w:asciiTheme="minorEastAsia" w:hAnsiTheme="minorEastAsia" w:eastAsiaTheme="minorEastAsia" w:cstheme="minorEastAsia"/>
          <w:sz w:val="23"/>
          <w:szCs w:val="23"/>
        </w:rPr>
        <w:t>年</w:t>
      </w:r>
      <w:r>
        <w:rPr>
          <w:rFonts w:hint="eastAsia" w:asciiTheme="minorEastAsia" w:hAnsiTheme="minorEastAsia" w:eastAsiaTheme="minorEastAsia" w:cstheme="minorEastAsia"/>
          <w:sz w:val="23"/>
          <w:szCs w:val="23"/>
          <w:lang w:val="en-US" w:eastAsia="zh-CN"/>
        </w:rPr>
        <w:t>1</w:t>
      </w:r>
      <w:r>
        <w:rPr>
          <w:rFonts w:hint="eastAsia" w:asciiTheme="minorEastAsia" w:hAnsiTheme="minorEastAsia" w:eastAsiaTheme="minorEastAsia" w:cstheme="minorEastAsia"/>
          <w:sz w:val="23"/>
          <w:szCs w:val="23"/>
        </w:rPr>
        <w:t>月</w:t>
      </w:r>
      <w:r>
        <w:rPr>
          <w:rFonts w:hint="eastAsia" w:asciiTheme="minorEastAsia" w:hAnsiTheme="minorEastAsia" w:eastAsiaTheme="minorEastAsia" w:cstheme="minorEastAsia"/>
          <w:sz w:val="23"/>
          <w:szCs w:val="23"/>
          <w:lang w:val="en-US" w:eastAsia="zh-CN"/>
        </w:rPr>
        <w:t>22</w:t>
      </w:r>
      <w:r>
        <w:rPr>
          <w:rFonts w:hint="eastAsia" w:asciiTheme="minorEastAsia" w:hAnsiTheme="minorEastAsia" w:eastAsiaTheme="minorEastAsia" w:cstheme="minorEastAsia"/>
          <w:sz w:val="23"/>
          <w:szCs w:val="23"/>
        </w:rPr>
        <w:t>日</w:t>
      </w:r>
      <w:r>
        <w:rPr>
          <w:rFonts w:hint="eastAsia" w:asciiTheme="minorEastAsia" w:hAnsiTheme="minorEastAsia" w:eastAsiaTheme="minorEastAsia" w:cstheme="minorEastAsia"/>
          <w:sz w:val="23"/>
          <w:szCs w:val="23"/>
          <w:lang w:val="en-US" w:eastAsia="zh-CN"/>
        </w:rPr>
        <w:t>9</w:t>
      </w:r>
      <w:r>
        <w:rPr>
          <w:rFonts w:hint="eastAsia" w:asciiTheme="minorEastAsia" w:hAnsiTheme="minorEastAsia" w:eastAsiaTheme="minorEastAsia" w:cstheme="minorEastAsia"/>
          <w:sz w:val="23"/>
          <w:szCs w:val="23"/>
        </w:rPr>
        <w:t>:00时</w:t>
      </w:r>
      <w:r>
        <w:rPr>
          <w:rFonts w:hint="eastAsia" w:asciiTheme="minorEastAsia" w:hAnsiTheme="minorEastAsia" w:eastAsiaTheme="minorEastAsia" w:cstheme="minorEastAsia"/>
          <w:color w:val="000000"/>
          <w:sz w:val="23"/>
          <w:szCs w:val="23"/>
          <w:shd w:val="clear" w:color="auto" w:fill="FFFFFF"/>
        </w:rPr>
        <w:t>，</w:t>
      </w:r>
      <w:r>
        <w:rPr>
          <w:rFonts w:hint="eastAsia" w:asciiTheme="minorEastAsia" w:hAnsiTheme="minorEastAsia" w:eastAsiaTheme="minorEastAsia" w:cstheme="minorEastAsia"/>
          <w:sz w:val="23"/>
          <w:szCs w:val="23"/>
        </w:rPr>
        <w:t>拍租地点：</w:t>
      </w:r>
      <w:r>
        <w:rPr>
          <w:rFonts w:hint="eastAsia" w:asciiTheme="minorEastAsia" w:hAnsiTheme="minorEastAsia" w:eastAsiaTheme="minorEastAsia" w:cstheme="minorEastAsia"/>
          <w:color w:val="000000"/>
          <w:sz w:val="23"/>
          <w:szCs w:val="23"/>
          <w:shd w:val="clear" w:color="auto" w:fill="FFFFFF"/>
        </w:rPr>
        <w:t>安徽金马拍卖有限公司五楼拍卖厅</w:t>
      </w:r>
      <w:r>
        <w:rPr>
          <w:rFonts w:hint="eastAsia" w:asciiTheme="minorEastAsia" w:hAnsiTheme="minorEastAsia" w:eastAsiaTheme="minorEastAsia" w:cstheme="minorEastAsia"/>
          <w:sz w:val="23"/>
          <w:szCs w:val="23"/>
        </w:rPr>
        <w:t>。</w:t>
      </w:r>
    </w:p>
    <w:p>
      <w:pPr>
        <w:pStyle w:val="2"/>
        <w:keepNext w:val="0"/>
        <w:keepLines w:val="0"/>
        <w:pageBreakBefore w:val="0"/>
        <w:kinsoku/>
        <w:wordWrap/>
        <w:overflowPunct/>
        <w:topLinePunct w:val="0"/>
        <w:bidi w:val="0"/>
        <w:adjustRightInd w:val="0"/>
        <w:snapToGrid/>
        <w:spacing w:line="550" w:lineRule="exact"/>
        <w:ind w:firstLine="56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 xml:space="preserve"> 十一、拍租方式：采取现场竞价方式竞拍，按照价高者得的原则确定竞得人。</w:t>
      </w:r>
    </w:p>
    <w:p>
      <w:pPr>
        <w:pStyle w:val="2"/>
        <w:keepNext w:val="0"/>
        <w:keepLines w:val="0"/>
        <w:pageBreakBefore w:val="0"/>
        <w:kinsoku/>
        <w:wordWrap/>
        <w:overflowPunct/>
        <w:topLinePunct w:val="0"/>
        <w:bidi w:val="0"/>
        <w:adjustRightInd w:val="0"/>
        <w:snapToGrid/>
        <w:spacing w:line="550" w:lineRule="exact"/>
        <w:ind w:firstLine="56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 xml:space="preserve"> 十二、本次拍租会为有底价拍租，如竞租人竞价未达到底价，拍卖师根据《中华人民共和国拍卖法》第五十条第2款规定，当场宣布不成交。对超过底价的最高应价，拍卖师连叫三次，落槌时拍卖师确认的最高应价者即为竞得人，落槌后任何人举牌应价均无效。</w:t>
      </w:r>
    </w:p>
    <w:p>
      <w:pPr>
        <w:pStyle w:val="2"/>
        <w:keepNext w:val="0"/>
        <w:keepLines w:val="0"/>
        <w:pageBreakBefore w:val="0"/>
        <w:numPr>
          <w:ilvl w:val="0"/>
          <w:numId w:val="1"/>
        </w:numPr>
        <w:kinsoku/>
        <w:wordWrap/>
        <w:overflowPunct/>
        <w:topLinePunct w:val="0"/>
        <w:bidi w:val="0"/>
        <w:adjustRightInd w:val="0"/>
        <w:snapToGrid/>
        <w:spacing w:line="550" w:lineRule="exact"/>
        <w:ind w:firstLine="56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拍租成交后，竞得人现场在《拍租成交确认书》和《拍租会议记录薄》上签字确认。</w:t>
      </w:r>
    </w:p>
    <w:p>
      <w:pPr>
        <w:pStyle w:val="2"/>
        <w:keepNext w:val="0"/>
        <w:keepLines w:val="0"/>
        <w:pageBreakBefore w:val="0"/>
        <w:numPr>
          <w:ilvl w:val="0"/>
          <w:numId w:val="1"/>
        </w:numPr>
        <w:kinsoku/>
        <w:wordWrap/>
        <w:overflowPunct/>
        <w:topLinePunct w:val="0"/>
        <w:bidi w:val="0"/>
        <w:adjustRightInd w:val="0"/>
        <w:snapToGrid/>
        <w:spacing w:line="550" w:lineRule="exact"/>
        <w:ind w:firstLine="56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 xml:space="preserve">本拍租注意事项及其他未尽事宜，请向拍卖人咨询。 </w:t>
      </w:r>
    </w:p>
    <w:p>
      <w:pPr>
        <w:pStyle w:val="2"/>
        <w:keepNext w:val="0"/>
        <w:keepLines w:val="0"/>
        <w:pageBreakBefore w:val="0"/>
        <w:kinsoku/>
        <w:wordWrap/>
        <w:overflowPunct/>
        <w:topLinePunct w:val="0"/>
        <w:bidi w:val="0"/>
        <w:adjustRightInd w:val="0"/>
        <w:snapToGrid/>
        <w:spacing w:line="550" w:lineRule="exact"/>
        <w:ind w:firstLine="0" w:firstLineChars="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 xml:space="preserve">                                      安徽金马拍卖有限公司                 </w:t>
      </w:r>
    </w:p>
    <w:p>
      <w:pPr>
        <w:pStyle w:val="2"/>
        <w:keepNext w:val="0"/>
        <w:keepLines w:val="0"/>
        <w:pageBreakBefore w:val="0"/>
        <w:kinsoku/>
        <w:wordWrap/>
        <w:overflowPunct/>
        <w:topLinePunct w:val="0"/>
        <w:bidi w:val="0"/>
        <w:adjustRightInd w:val="0"/>
        <w:snapToGrid/>
        <w:spacing w:line="550" w:lineRule="exact"/>
        <w:ind w:firstLine="0" w:firstLineChars="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 xml:space="preserve">                                        20</w:t>
      </w:r>
      <w:r>
        <w:rPr>
          <w:rFonts w:hint="eastAsia" w:asciiTheme="minorEastAsia" w:hAnsiTheme="minorEastAsia" w:eastAsiaTheme="minorEastAsia" w:cstheme="minorEastAsia"/>
          <w:sz w:val="23"/>
          <w:szCs w:val="23"/>
          <w:lang w:val="en-US" w:eastAsia="zh-CN"/>
        </w:rPr>
        <w:t>21</w:t>
      </w:r>
      <w:r>
        <w:rPr>
          <w:rFonts w:hint="eastAsia" w:asciiTheme="minorEastAsia" w:hAnsiTheme="minorEastAsia" w:eastAsiaTheme="minorEastAsia" w:cstheme="minorEastAsia"/>
          <w:sz w:val="23"/>
          <w:szCs w:val="23"/>
        </w:rPr>
        <w:t>年</w:t>
      </w:r>
      <w:r>
        <w:rPr>
          <w:rFonts w:hint="eastAsia" w:asciiTheme="minorEastAsia" w:hAnsiTheme="minorEastAsia" w:eastAsiaTheme="minorEastAsia" w:cstheme="minorEastAsia"/>
          <w:sz w:val="23"/>
          <w:szCs w:val="23"/>
          <w:lang w:val="en-US" w:eastAsia="zh-CN"/>
        </w:rPr>
        <w:t>1</w:t>
      </w:r>
      <w:r>
        <w:rPr>
          <w:rFonts w:hint="eastAsia" w:asciiTheme="minorEastAsia" w:hAnsiTheme="minorEastAsia" w:eastAsiaTheme="minorEastAsia" w:cstheme="minorEastAsia"/>
          <w:sz w:val="23"/>
          <w:szCs w:val="23"/>
        </w:rPr>
        <w:t>月</w:t>
      </w:r>
      <w:r>
        <w:rPr>
          <w:rFonts w:hint="eastAsia" w:asciiTheme="minorEastAsia" w:hAnsiTheme="minorEastAsia" w:eastAsiaTheme="minorEastAsia" w:cstheme="minorEastAsia"/>
          <w:sz w:val="23"/>
          <w:szCs w:val="23"/>
          <w:lang w:val="en-US" w:eastAsia="zh-CN"/>
        </w:rPr>
        <w:t>13</w:t>
      </w:r>
      <w:bookmarkStart w:id="4" w:name="_GoBack"/>
      <w:bookmarkEnd w:id="4"/>
      <w:r>
        <w:rPr>
          <w:rFonts w:hint="eastAsia" w:asciiTheme="minorEastAsia" w:hAnsiTheme="minorEastAsia" w:eastAsiaTheme="minorEastAsia" w:cstheme="minorEastAsia"/>
          <w:sz w:val="23"/>
          <w:szCs w:val="23"/>
        </w:rPr>
        <w:t>日</w:t>
      </w:r>
    </w:p>
    <w:p>
      <w:pPr>
        <w:pStyle w:val="2"/>
        <w:keepNext w:val="0"/>
        <w:keepLines w:val="0"/>
        <w:pageBreakBefore w:val="0"/>
        <w:kinsoku/>
        <w:wordWrap/>
        <w:overflowPunct/>
        <w:topLinePunct w:val="0"/>
        <w:bidi w:val="0"/>
        <w:adjustRightInd w:val="0"/>
        <w:snapToGrid/>
        <w:spacing w:line="550" w:lineRule="exact"/>
        <w:ind w:firstLine="56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本竞租人已认真、仔细阅读该《拍租规则》，对其意思表示已清楚明白。同意接受标的的现状和一切已知及未知的瑕疵，并愿意对自己的竞租行为承担责任。特此签字确认。</w:t>
      </w:r>
    </w:p>
    <w:p>
      <w:pPr>
        <w:pStyle w:val="2"/>
        <w:keepNext w:val="0"/>
        <w:keepLines w:val="0"/>
        <w:pageBreakBefore w:val="0"/>
        <w:kinsoku/>
        <w:wordWrap/>
        <w:overflowPunct/>
        <w:topLinePunct w:val="0"/>
        <w:bidi w:val="0"/>
        <w:adjustRightInd w:val="0"/>
        <w:snapToGrid/>
        <w:spacing w:line="550" w:lineRule="exact"/>
        <w:ind w:firstLine="2300" w:firstLineChars="100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 xml:space="preserve">               竞租人（盖章）：</w:t>
      </w:r>
    </w:p>
    <w:p>
      <w:pPr>
        <w:pStyle w:val="2"/>
        <w:keepNext w:val="0"/>
        <w:keepLines w:val="0"/>
        <w:pageBreakBefore w:val="0"/>
        <w:kinsoku/>
        <w:wordWrap/>
        <w:overflowPunct/>
        <w:topLinePunct w:val="0"/>
        <w:bidi w:val="0"/>
        <w:adjustRightInd w:val="0"/>
        <w:snapToGrid/>
        <w:spacing w:line="550" w:lineRule="exact"/>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 xml:space="preserve">                         法定代表人或代理人（签字）：</w:t>
      </w:r>
    </w:p>
    <w:p>
      <w:pPr>
        <w:pStyle w:val="2"/>
        <w:keepNext w:val="0"/>
        <w:keepLines w:val="0"/>
        <w:pageBreakBefore w:val="0"/>
        <w:kinsoku/>
        <w:wordWrap/>
        <w:overflowPunct/>
        <w:topLinePunct w:val="0"/>
        <w:bidi w:val="0"/>
        <w:adjustRightInd w:val="0"/>
        <w:snapToGrid/>
        <w:spacing w:line="550" w:lineRule="exact"/>
        <w:ind w:firstLine="56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 xml:space="preserve">                                    年  </w:t>
      </w:r>
      <w:r>
        <w:rPr>
          <w:rFonts w:hint="eastAsia" w:asciiTheme="minorEastAsia" w:hAnsiTheme="minorEastAsia" w:eastAsiaTheme="minorEastAsia" w:cstheme="minorEastAsia"/>
          <w:sz w:val="23"/>
          <w:szCs w:val="23"/>
          <w:lang w:val="en-US" w:eastAsia="zh-CN"/>
        </w:rPr>
        <w:t xml:space="preserve">  </w:t>
      </w:r>
      <w:r>
        <w:rPr>
          <w:rFonts w:hint="eastAsia" w:asciiTheme="minorEastAsia" w:hAnsiTheme="minorEastAsia" w:eastAsiaTheme="minorEastAsia" w:cstheme="minorEastAsia"/>
          <w:sz w:val="23"/>
          <w:szCs w:val="23"/>
        </w:rPr>
        <w:t>月</w:t>
      </w:r>
      <w:r>
        <w:rPr>
          <w:rFonts w:hint="eastAsia" w:asciiTheme="minorEastAsia" w:hAnsiTheme="minorEastAsia" w:eastAsiaTheme="minorEastAsia" w:cstheme="minorEastAsia"/>
          <w:sz w:val="23"/>
          <w:szCs w:val="23"/>
          <w:lang w:val="en-US" w:eastAsia="zh-CN"/>
        </w:rPr>
        <w:t xml:space="preserve"> </w:t>
      </w:r>
      <w:r>
        <w:rPr>
          <w:rFonts w:hint="eastAsia" w:asciiTheme="minorEastAsia" w:hAnsiTheme="minorEastAsia" w:eastAsiaTheme="minorEastAsia" w:cstheme="minorEastAsia"/>
          <w:sz w:val="23"/>
          <w:szCs w:val="23"/>
        </w:rPr>
        <w:t xml:space="preserve">  日</w:t>
      </w:r>
      <w:bookmarkEnd w:id="0"/>
      <w:bookmarkEnd w:id="1"/>
    </w:p>
    <w:sectPr>
      <w:footerReference r:id="rId3" w:type="default"/>
      <w:pgSz w:w="11906" w:h="16838"/>
      <w:pgMar w:top="1327" w:right="1349" w:bottom="1327" w:left="134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D3239"/>
    <w:multiLevelType w:val="singleLevel"/>
    <w:tmpl w:val="581D3239"/>
    <w:lvl w:ilvl="0" w:tentative="0">
      <w:start w:val="13"/>
      <w:numFmt w:val="chineseCounting"/>
      <w:suff w:val="nothing"/>
      <w:lvlText w:val="%1、"/>
      <w:lvlJc w:val="left"/>
      <w:pPr>
        <w:ind w:left="0" w:firstLine="0"/>
      </w:pPr>
      <w:rPr>
        <w:rFonts w:cs="Times New Roman"/>
      </w:rPr>
    </w:lvl>
  </w:abstractNum>
  <w:num w:numId="1">
    <w:abstractNumId w:val="0"/>
    <w:lvlOverride w:ilvl="0">
      <w:startOverride w:val="1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7F6"/>
    <w:rsid w:val="000B0FB4"/>
    <w:rsid w:val="000D57E1"/>
    <w:rsid w:val="00150598"/>
    <w:rsid w:val="001C736F"/>
    <w:rsid w:val="001E480A"/>
    <w:rsid w:val="00200B41"/>
    <w:rsid w:val="002255B0"/>
    <w:rsid w:val="002B17B0"/>
    <w:rsid w:val="002F4FCB"/>
    <w:rsid w:val="0030048E"/>
    <w:rsid w:val="0034605C"/>
    <w:rsid w:val="003564FF"/>
    <w:rsid w:val="00397008"/>
    <w:rsid w:val="00431536"/>
    <w:rsid w:val="00461421"/>
    <w:rsid w:val="00476CB4"/>
    <w:rsid w:val="0048486F"/>
    <w:rsid w:val="004A5A0F"/>
    <w:rsid w:val="004C2280"/>
    <w:rsid w:val="004E2503"/>
    <w:rsid w:val="004E592F"/>
    <w:rsid w:val="005E17F6"/>
    <w:rsid w:val="00704DFB"/>
    <w:rsid w:val="00705154"/>
    <w:rsid w:val="007819FC"/>
    <w:rsid w:val="008247F0"/>
    <w:rsid w:val="008A102F"/>
    <w:rsid w:val="008D29EC"/>
    <w:rsid w:val="00915259"/>
    <w:rsid w:val="00957FAF"/>
    <w:rsid w:val="009768A6"/>
    <w:rsid w:val="009E7209"/>
    <w:rsid w:val="00AA4A0B"/>
    <w:rsid w:val="00AE27D6"/>
    <w:rsid w:val="00B365F3"/>
    <w:rsid w:val="00B46CBC"/>
    <w:rsid w:val="00BB6025"/>
    <w:rsid w:val="00BE5DA7"/>
    <w:rsid w:val="00C326DD"/>
    <w:rsid w:val="00C343CE"/>
    <w:rsid w:val="00C50AA7"/>
    <w:rsid w:val="00C77506"/>
    <w:rsid w:val="00C8516D"/>
    <w:rsid w:val="00CC62FC"/>
    <w:rsid w:val="00CF2D51"/>
    <w:rsid w:val="00D00313"/>
    <w:rsid w:val="00D86E00"/>
    <w:rsid w:val="00EB6D77"/>
    <w:rsid w:val="00F222AB"/>
    <w:rsid w:val="00F44772"/>
    <w:rsid w:val="00FE14D5"/>
    <w:rsid w:val="00FF69BF"/>
    <w:rsid w:val="0132143C"/>
    <w:rsid w:val="0162038F"/>
    <w:rsid w:val="038C395C"/>
    <w:rsid w:val="03AA0EA6"/>
    <w:rsid w:val="03CC2C42"/>
    <w:rsid w:val="04114659"/>
    <w:rsid w:val="043D0091"/>
    <w:rsid w:val="05871792"/>
    <w:rsid w:val="05D404FE"/>
    <w:rsid w:val="069B559A"/>
    <w:rsid w:val="07C30201"/>
    <w:rsid w:val="08175F11"/>
    <w:rsid w:val="088A5A7D"/>
    <w:rsid w:val="090468E7"/>
    <w:rsid w:val="09230690"/>
    <w:rsid w:val="09266FED"/>
    <w:rsid w:val="09B2053C"/>
    <w:rsid w:val="09BF6448"/>
    <w:rsid w:val="0B333E7B"/>
    <w:rsid w:val="0B924BB9"/>
    <w:rsid w:val="0BB04CD5"/>
    <w:rsid w:val="0DDF0BEB"/>
    <w:rsid w:val="0F6574E5"/>
    <w:rsid w:val="0FAE0C6E"/>
    <w:rsid w:val="104768E8"/>
    <w:rsid w:val="111A1C17"/>
    <w:rsid w:val="11E35360"/>
    <w:rsid w:val="128C2E5E"/>
    <w:rsid w:val="12CA503A"/>
    <w:rsid w:val="130C319D"/>
    <w:rsid w:val="130E083B"/>
    <w:rsid w:val="135A0BFA"/>
    <w:rsid w:val="14BF45D4"/>
    <w:rsid w:val="14EA33D2"/>
    <w:rsid w:val="1513617C"/>
    <w:rsid w:val="15730561"/>
    <w:rsid w:val="162461DD"/>
    <w:rsid w:val="176C0640"/>
    <w:rsid w:val="17EC35B7"/>
    <w:rsid w:val="19152A31"/>
    <w:rsid w:val="19820E88"/>
    <w:rsid w:val="19F103FE"/>
    <w:rsid w:val="1A976C92"/>
    <w:rsid w:val="1AE57F29"/>
    <w:rsid w:val="1B0866AD"/>
    <w:rsid w:val="1B5A4494"/>
    <w:rsid w:val="1B815CD2"/>
    <w:rsid w:val="1BD73B4D"/>
    <w:rsid w:val="1D120A7E"/>
    <w:rsid w:val="1D147E34"/>
    <w:rsid w:val="1D6A0E75"/>
    <w:rsid w:val="1DA404B2"/>
    <w:rsid w:val="1E8A268D"/>
    <w:rsid w:val="1FB15E32"/>
    <w:rsid w:val="1FE36DB7"/>
    <w:rsid w:val="1FED56A3"/>
    <w:rsid w:val="1FF828D1"/>
    <w:rsid w:val="2061268C"/>
    <w:rsid w:val="21866A8E"/>
    <w:rsid w:val="22645C0F"/>
    <w:rsid w:val="226B5DBE"/>
    <w:rsid w:val="22994233"/>
    <w:rsid w:val="22D85000"/>
    <w:rsid w:val="232963C5"/>
    <w:rsid w:val="2336699B"/>
    <w:rsid w:val="24196552"/>
    <w:rsid w:val="25426EB0"/>
    <w:rsid w:val="25570AA0"/>
    <w:rsid w:val="25983088"/>
    <w:rsid w:val="25E8323D"/>
    <w:rsid w:val="25F17B92"/>
    <w:rsid w:val="262277D0"/>
    <w:rsid w:val="280774F8"/>
    <w:rsid w:val="2B6C48F8"/>
    <w:rsid w:val="2B737125"/>
    <w:rsid w:val="2BEF4984"/>
    <w:rsid w:val="2D377FDD"/>
    <w:rsid w:val="2DC75B11"/>
    <w:rsid w:val="2ECF29DE"/>
    <w:rsid w:val="2EFF7E66"/>
    <w:rsid w:val="2FB76373"/>
    <w:rsid w:val="2FEA5558"/>
    <w:rsid w:val="30F23D0F"/>
    <w:rsid w:val="310948B1"/>
    <w:rsid w:val="313E7D39"/>
    <w:rsid w:val="31E07C2C"/>
    <w:rsid w:val="32A41D89"/>
    <w:rsid w:val="33286D3E"/>
    <w:rsid w:val="335A1552"/>
    <w:rsid w:val="339D6F9E"/>
    <w:rsid w:val="34026838"/>
    <w:rsid w:val="350D73CB"/>
    <w:rsid w:val="354D784B"/>
    <w:rsid w:val="35547CA7"/>
    <w:rsid w:val="3779554C"/>
    <w:rsid w:val="37A97748"/>
    <w:rsid w:val="37E933EF"/>
    <w:rsid w:val="381C0799"/>
    <w:rsid w:val="39CD1DB2"/>
    <w:rsid w:val="3AB91FB8"/>
    <w:rsid w:val="3BB96858"/>
    <w:rsid w:val="3D2B28C4"/>
    <w:rsid w:val="3D623FD5"/>
    <w:rsid w:val="3DBC2D30"/>
    <w:rsid w:val="3EB95042"/>
    <w:rsid w:val="40746814"/>
    <w:rsid w:val="410404DE"/>
    <w:rsid w:val="41627747"/>
    <w:rsid w:val="421561B5"/>
    <w:rsid w:val="42652416"/>
    <w:rsid w:val="434D12FA"/>
    <w:rsid w:val="44AD5E42"/>
    <w:rsid w:val="44DC4A47"/>
    <w:rsid w:val="44F62863"/>
    <w:rsid w:val="451222A0"/>
    <w:rsid w:val="45E11FBE"/>
    <w:rsid w:val="467059FB"/>
    <w:rsid w:val="46EC1D33"/>
    <w:rsid w:val="48425B77"/>
    <w:rsid w:val="487C4928"/>
    <w:rsid w:val="48CC4975"/>
    <w:rsid w:val="4A8F22F1"/>
    <w:rsid w:val="4A9D42E2"/>
    <w:rsid w:val="4C405787"/>
    <w:rsid w:val="4C902584"/>
    <w:rsid w:val="4CE10806"/>
    <w:rsid w:val="4D497DBE"/>
    <w:rsid w:val="4D8A4665"/>
    <w:rsid w:val="4D985E8E"/>
    <w:rsid w:val="4E5B0A9B"/>
    <w:rsid w:val="4EE264D0"/>
    <w:rsid w:val="4EF77AD9"/>
    <w:rsid w:val="4F5C30E3"/>
    <w:rsid w:val="4FBC2F77"/>
    <w:rsid w:val="4FC54BCE"/>
    <w:rsid w:val="501366FE"/>
    <w:rsid w:val="517F7675"/>
    <w:rsid w:val="52FF3FA1"/>
    <w:rsid w:val="53250BEB"/>
    <w:rsid w:val="535F3DD1"/>
    <w:rsid w:val="53BB6DE1"/>
    <w:rsid w:val="54804F17"/>
    <w:rsid w:val="54BD148B"/>
    <w:rsid w:val="562B1E72"/>
    <w:rsid w:val="583B3400"/>
    <w:rsid w:val="5840485D"/>
    <w:rsid w:val="58F71469"/>
    <w:rsid w:val="58FC3E94"/>
    <w:rsid w:val="590F1C88"/>
    <w:rsid w:val="59EF575D"/>
    <w:rsid w:val="59FE7436"/>
    <w:rsid w:val="5A1C35E4"/>
    <w:rsid w:val="5BCC6486"/>
    <w:rsid w:val="5BE53CFC"/>
    <w:rsid w:val="5C373FD9"/>
    <w:rsid w:val="5C38693F"/>
    <w:rsid w:val="5C6A3D67"/>
    <w:rsid w:val="5CAA74AF"/>
    <w:rsid w:val="5CB159F4"/>
    <w:rsid w:val="5CF27754"/>
    <w:rsid w:val="5D144CE1"/>
    <w:rsid w:val="5D4E5AD8"/>
    <w:rsid w:val="5E3F2FAF"/>
    <w:rsid w:val="5E5B74D9"/>
    <w:rsid w:val="5E9E4D42"/>
    <w:rsid w:val="5EB77C4D"/>
    <w:rsid w:val="5F3B67F1"/>
    <w:rsid w:val="5F471025"/>
    <w:rsid w:val="5F625BA8"/>
    <w:rsid w:val="601735D8"/>
    <w:rsid w:val="60B34260"/>
    <w:rsid w:val="60F61503"/>
    <w:rsid w:val="615E6392"/>
    <w:rsid w:val="61691557"/>
    <w:rsid w:val="62263C7A"/>
    <w:rsid w:val="62F6677E"/>
    <w:rsid w:val="638111EE"/>
    <w:rsid w:val="63B60E32"/>
    <w:rsid w:val="642C1688"/>
    <w:rsid w:val="645E060A"/>
    <w:rsid w:val="64660905"/>
    <w:rsid w:val="65664DF7"/>
    <w:rsid w:val="659C565D"/>
    <w:rsid w:val="6626028A"/>
    <w:rsid w:val="667F65E6"/>
    <w:rsid w:val="66914A07"/>
    <w:rsid w:val="66AE5D69"/>
    <w:rsid w:val="67074367"/>
    <w:rsid w:val="67084CCA"/>
    <w:rsid w:val="67A82F17"/>
    <w:rsid w:val="6B575FA5"/>
    <w:rsid w:val="6BBC2784"/>
    <w:rsid w:val="6D4F211E"/>
    <w:rsid w:val="6D685C36"/>
    <w:rsid w:val="6DEB6296"/>
    <w:rsid w:val="6E9414EC"/>
    <w:rsid w:val="6FC16514"/>
    <w:rsid w:val="700D45A8"/>
    <w:rsid w:val="70412905"/>
    <w:rsid w:val="71264B90"/>
    <w:rsid w:val="716713F7"/>
    <w:rsid w:val="71F14436"/>
    <w:rsid w:val="728D6293"/>
    <w:rsid w:val="735E3137"/>
    <w:rsid w:val="73E66B11"/>
    <w:rsid w:val="740036B3"/>
    <w:rsid w:val="76CA08ED"/>
    <w:rsid w:val="77BA64FD"/>
    <w:rsid w:val="77FD64F6"/>
    <w:rsid w:val="78104D5C"/>
    <w:rsid w:val="781965ED"/>
    <w:rsid w:val="784D5887"/>
    <w:rsid w:val="78A02681"/>
    <w:rsid w:val="79031517"/>
    <w:rsid w:val="7A09166F"/>
    <w:rsid w:val="7A6529CE"/>
    <w:rsid w:val="7AA85298"/>
    <w:rsid w:val="7C18764A"/>
    <w:rsid w:val="7D7F1551"/>
    <w:rsid w:val="7EF83303"/>
    <w:rsid w:val="7F050900"/>
    <w:rsid w:val="7F452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semiHidden/>
    <w:unhideWhenUsed/>
    <w:qFormat/>
    <w:uiPriority w:val="0"/>
    <w:pPr>
      <w:ind w:firstLine="640" w:firstLineChars="200"/>
    </w:pPr>
    <w:rPr>
      <w:sz w:val="32"/>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unhideWhenUsed/>
    <w:qFormat/>
    <w:uiPriority w:val="99"/>
    <w:rPr>
      <w:sz w:val="18"/>
      <w:szCs w:val="18"/>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正文文本缩进 字符"/>
    <w:basedOn w:val="10"/>
    <w:link w:val="2"/>
    <w:semiHidden/>
    <w:qFormat/>
    <w:uiPriority w:val="0"/>
    <w:rPr>
      <w:rFonts w:ascii="Calibri" w:hAnsi="Calibri" w:eastAsia="宋体" w:cs="Times New Roman"/>
      <w:sz w:val="32"/>
      <w:szCs w:val="24"/>
    </w:rPr>
  </w:style>
  <w:style w:type="paragraph" w:customStyle="1" w:styleId="12">
    <w:name w:val="正文1"/>
    <w:qFormat/>
    <w:uiPriority w:val="0"/>
    <w:pPr>
      <w:jc w:val="both"/>
    </w:pPr>
    <w:rPr>
      <w:rFonts w:ascii="Calibri" w:hAnsi="Calibri" w:eastAsia="宋体" w:cs="宋体"/>
      <w:kern w:val="2"/>
      <w:sz w:val="21"/>
      <w:szCs w:val="21"/>
      <w:lang w:val="en-US" w:eastAsia="zh-CN" w:bidi="ar-SA"/>
    </w:rPr>
  </w:style>
  <w:style w:type="character" w:customStyle="1" w:styleId="13">
    <w:name w:val="批注框文本 字符"/>
    <w:basedOn w:val="10"/>
    <w:link w:val="4"/>
    <w:semiHidden/>
    <w:qFormat/>
    <w:uiPriority w:val="99"/>
    <w:rPr>
      <w:rFonts w:ascii="Calibri" w:hAnsi="Calibri"/>
      <w:kern w:val="2"/>
      <w:sz w:val="18"/>
      <w:szCs w:val="18"/>
    </w:rPr>
  </w:style>
  <w:style w:type="character" w:customStyle="1" w:styleId="14">
    <w:name w:val="日期 字符"/>
    <w:basedOn w:val="10"/>
    <w:link w:val="3"/>
    <w:semiHidden/>
    <w:qFormat/>
    <w:uiPriority w:val="99"/>
    <w:rPr>
      <w:rFonts w:ascii="Calibri" w:hAnsi="Calibr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360xt.cn</Company>
  <Pages>1</Pages>
  <Words>553</Words>
  <Characters>3156</Characters>
  <Lines>26</Lines>
  <Paragraphs>7</Paragraphs>
  <TotalTime>2</TotalTime>
  <ScaleCrop>false</ScaleCrop>
  <LinksUpToDate>false</LinksUpToDate>
  <CharactersWithSpaces>3702</CharactersWithSpaces>
  <Application>WPS Office_11.1.0.10024_F1E327BC-269C-435d-A152-05C5408002CA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2019-02-12T02:30:00Z</dcterms:created>
  <dc:creator>360系统之家</dc:creator>
  <cp:lastModifiedBy>L  H</cp:lastModifiedBy>
  <cp:lastPrinted>2020-01-08T07:50:00Z</cp:lastPrinted>
  <dcterms:modified xsi:type="dcterms:W3CDTF">2021-01-13T01:23:20Z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